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6B" w:rsidRDefault="003C1D6B" w:rsidP="00102C4E">
      <w:pPr>
        <w:pStyle w:val="Heading3"/>
        <w:rPr>
          <w:sz w:val="16"/>
          <w:szCs w:val="16"/>
        </w:rPr>
      </w:pPr>
    </w:p>
    <w:p w:rsidR="003C1D6B" w:rsidRDefault="003C1D6B" w:rsidP="00102C4E">
      <w:pPr>
        <w:pStyle w:val="Heading3"/>
        <w:rPr>
          <w:sz w:val="16"/>
          <w:szCs w:val="16"/>
        </w:rPr>
      </w:pPr>
    </w:p>
    <w:p w:rsidR="003C1D6B" w:rsidRDefault="003C1D6B" w:rsidP="00102C4E">
      <w:pPr>
        <w:pStyle w:val="Heading3"/>
        <w:rPr>
          <w:sz w:val="16"/>
          <w:szCs w:val="16"/>
        </w:rPr>
      </w:pPr>
    </w:p>
    <w:p w:rsidR="003C1D6B" w:rsidRDefault="003C1D6B" w:rsidP="00102C4E">
      <w:pPr>
        <w:pStyle w:val="Heading3"/>
        <w:rPr>
          <w:sz w:val="16"/>
          <w:szCs w:val="16"/>
        </w:rPr>
      </w:pPr>
    </w:p>
    <w:p w:rsidR="004D2132" w:rsidRPr="00A614D5" w:rsidRDefault="00A639F4" w:rsidP="00102C4E">
      <w:pPr>
        <w:pStyle w:val="Heading3"/>
        <w:rPr>
          <w:szCs w:val="24"/>
        </w:rPr>
      </w:pPr>
      <w:r w:rsidRPr="00A614D5">
        <w:rPr>
          <w:szCs w:val="24"/>
        </w:rPr>
        <w:t>PUBLIC RELEASE</w:t>
      </w:r>
    </w:p>
    <w:p w:rsidR="00EC5B48" w:rsidRPr="00A614D5" w:rsidRDefault="00FD7A45" w:rsidP="00EC5B48">
      <w:pPr>
        <w:spacing w:line="252" w:lineRule="auto"/>
        <w:rPr>
          <w:rFonts w:ascii="Bookman Old Style" w:hAnsi="Bookman Old Style"/>
          <w:sz w:val="24"/>
          <w:szCs w:val="24"/>
        </w:rPr>
      </w:pPr>
      <w:r>
        <w:rPr>
          <w:rFonts w:ascii="Bookman Old Style" w:hAnsi="Bookman Old Style"/>
          <w:sz w:val="24"/>
          <w:szCs w:val="24"/>
        </w:rPr>
        <w:t>Smith Vocational and Agricultural High</w:t>
      </w:r>
      <w:r w:rsidR="00EC5B48" w:rsidRPr="00A614D5">
        <w:rPr>
          <w:rFonts w:ascii="Bookman Old Style" w:hAnsi="Bookman Old Style"/>
          <w:sz w:val="24"/>
          <w:szCs w:val="24"/>
        </w:rPr>
        <w:t xml:space="preserve"> School </w:t>
      </w:r>
      <w:r w:rsidR="002727DC">
        <w:rPr>
          <w:rFonts w:ascii="Bookman Old Style" w:hAnsi="Bookman Old Style"/>
          <w:sz w:val="24"/>
          <w:szCs w:val="24"/>
        </w:rPr>
        <w:t xml:space="preserve">and Northampton Public Schools </w:t>
      </w:r>
      <w:r w:rsidR="00EC5B48" w:rsidRPr="00A614D5">
        <w:rPr>
          <w:rFonts w:ascii="Bookman Old Style" w:hAnsi="Bookman Old Style"/>
          <w:sz w:val="24"/>
          <w:szCs w:val="24"/>
        </w:rPr>
        <w:t>families who were eligible f</w:t>
      </w:r>
      <w:r w:rsidR="00863C63">
        <w:rPr>
          <w:rFonts w:ascii="Bookman Old Style" w:hAnsi="Bookman Old Style"/>
          <w:sz w:val="24"/>
          <w:szCs w:val="24"/>
        </w:rPr>
        <w:t>or free or reduced meals for 2019-2020</w:t>
      </w:r>
      <w:r w:rsidR="00EC5B48" w:rsidRPr="00A614D5">
        <w:rPr>
          <w:rFonts w:ascii="Bookman Old Style" w:hAnsi="Bookman Old Style"/>
          <w:sz w:val="24"/>
          <w:szCs w:val="24"/>
        </w:rPr>
        <w:t xml:space="preserve"> school year must submit new applications for their children within 30 school days to continue to receive f</w:t>
      </w:r>
      <w:r w:rsidR="00863C63">
        <w:rPr>
          <w:rFonts w:ascii="Bookman Old Style" w:hAnsi="Bookman Old Style"/>
          <w:sz w:val="24"/>
          <w:szCs w:val="24"/>
        </w:rPr>
        <w:t>ree or reduced meals for the 2020-2021</w:t>
      </w:r>
      <w:r w:rsidR="00EC5B48" w:rsidRPr="00A614D5">
        <w:rPr>
          <w:rFonts w:ascii="Bookman Old Style" w:hAnsi="Bookman Old Style"/>
          <w:sz w:val="24"/>
          <w:szCs w:val="24"/>
        </w:rPr>
        <w:t xml:space="preserve"> school year.</w:t>
      </w:r>
    </w:p>
    <w:p w:rsidR="00FB6B95" w:rsidRDefault="00FB6B95" w:rsidP="004D2132">
      <w:pPr>
        <w:rPr>
          <w:rFonts w:ascii="Bookman Old Style" w:hAnsi="Bookman Old Style"/>
          <w:sz w:val="16"/>
          <w:szCs w:val="16"/>
        </w:rPr>
      </w:pPr>
    </w:p>
    <w:p w:rsidR="004D2132" w:rsidRPr="005A337D" w:rsidRDefault="004D2132" w:rsidP="004D2132">
      <w:pPr>
        <w:rPr>
          <w:rFonts w:ascii="Bookman Old Style" w:hAnsi="Bookman Old Style"/>
          <w:sz w:val="16"/>
          <w:szCs w:val="16"/>
        </w:rPr>
      </w:pPr>
      <w:r w:rsidRPr="005A337D">
        <w:rPr>
          <w:rFonts w:ascii="Bookman Old Style" w:hAnsi="Bookman Old Style"/>
          <w:sz w:val="16"/>
          <w:szCs w:val="16"/>
        </w:rPr>
        <w:t>Below are some common questions and answers to help you with the application process.</w:t>
      </w:r>
    </w:p>
    <w:p w:rsidR="004D2132" w:rsidRPr="005A337D" w:rsidRDefault="004D2132" w:rsidP="004D2132">
      <w:pPr>
        <w:numPr>
          <w:ilvl w:val="0"/>
          <w:numId w:val="17"/>
        </w:numPr>
        <w:spacing w:line="252" w:lineRule="auto"/>
        <w:ind w:left="540"/>
        <w:rPr>
          <w:rFonts w:ascii="Bookman Old Style" w:hAnsi="Bookman Old Style"/>
          <w:spacing w:val="5"/>
          <w:sz w:val="16"/>
          <w:szCs w:val="16"/>
        </w:rPr>
      </w:pPr>
      <w:r w:rsidRPr="005A337D">
        <w:rPr>
          <w:rFonts w:ascii="Bookman Old Style" w:hAnsi="Bookman Old Style"/>
          <w:caps/>
          <w:spacing w:val="5"/>
          <w:sz w:val="16"/>
          <w:szCs w:val="16"/>
        </w:rPr>
        <w:t xml:space="preserve">Who can get free OR REDUCED PRICE meals? </w:t>
      </w:r>
    </w:p>
    <w:p w:rsidR="004D2132" w:rsidRPr="005A337D" w:rsidRDefault="004D2132" w:rsidP="004D2132">
      <w:pPr>
        <w:numPr>
          <w:ilvl w:val="1"/>
          <w:numId w:val="17"/>
        </w:numPr>
        <w:spacing w:line="252" w:lineRule="auto"/>
        <w:rPr>
          <w:rFonts w:ascii="Bookman Old Style" w:hAnsi="Bookman Old Style"/>
          <w:sz w:val="16"/>
          <w:szCs w:val="16"/>
        </w:rPr>
      </w:pPr>
      <w:r w:rsidRPr="005A337D">
        <w:rPr>
          <w:rFonts w:ascii="Bookman Old Style" w:hAnsi="Bookman Old Style"/>
          <w:sz w:val="16"/>
          <w:szCs w:val="16"/>
        </w:rPr>
        <w:t xml:space="preserve">All children in households receiving benefits from </w:t>
      </w:r>
      <w:r w:rsidRPr="005A337D">
        <w:rPr>
          <w:rFonts w:ascii="Bookman Old Style" w:hAnsi="Bookman Old Style"/>
          <w:b/>
          <w:sz w:val="16"/>
          <w:szCs w:val="16"/>
        </w:rPr>
        <w:t>MA SNAP</w:t>
      </w:r>
      <w:r w:rsidRPr="005A337D">
        <w:rPr>
          <w:rFonts w:ascii="Bookman Old Style" w:hAnsi="Bookman Old Style"/>
          <w:sz w:val="16"/>
          <w:szCs w:val="16"/>
        </w:rPr>
        <w:t xml:space="preserve"> or </w:t>
      </w:r>
      <w:r w:rsidRPr="00A614D5">
        <w:rPr>
          <w:rFonts w:ascii="Bookman Old Style" w:hAnsi="Bookman Old Style"/>
          <w:b/>
          <w:bCs/>
          <w:spacing w:val="5"/>
          <w:sz w:val="16"/>
          <w:szCs w:val="16"/>
        </w:rPr>
        <w:t>MA TANF</w:t>
      </w:r>
      <w:r w:rsidRPr="00A614D5">
        <w:rPr>
          <w:rFonts w:ascii="Bookman Old Style" w:hAnsi="Bookman Old Style"/>
          <w:sz w:val="16"/>
          <w:szCs w:val="16"/>
        </w:rPr>
        <w:t xml:space="preserve"> </w:t>
      </w:r>
      <w:r w:rsidRPr="005A337D">
        <w:rPr>
          <w:rFonts w:ascii="Bookman Old Style" w:hAnsi="Bookman Old Style"/>
          <w:sz w:val="16"/>
          <w:szCs w:val="16"/>
        </w:rPr>
        <w:t>are eligible for free meals.</w:t>
      </w:r>
    </w:p>
    <w:p w:rsidR="004D2132" w:rsidRPr="005A337D" w:rsidRDefault="004D2132" w:rsidP="004D2132">
      <w:pPr>
        <w:numPr>
          <w:ilvl w:val="1"/>
          <w:numId w:val="17"/>
        </w:numPr>
        <w:spacing w:line="252" w:lineRule="auto"/>
        <w:rPr>
          <w:rFonts w:ascii="Bookman Old Style" w:hAnsi="Bookman Old Style" w:cs="Arial"/>
          <w:color w:val="000000"/>
          <w:sz w:val="16"/>
          <w:szCs w:val="16"/>
        </w:rPr>
      </w:pPr>
      <w:r w:rsidRPr="005A337D">
        <w:rPr>
          <w:rFonts w:ascii="Bookman Old Style" w:hAnsi="Bookman Old Style" w:cs="Arial"/>
          <w:b/>
          <w:bCs/>
          <w:color w:val="000000"/>
          <w:sz w:val="16"/>
          <w:szCs w:val="16"/>
        </w:rPr>
        <w:t xml:space="preserve">Foster children that are under the legal responsibility of a foster care agency or court are eligible for free meals. </w:t>
      </w:r>
    </w:p>
    <w:p w:rsidR="004D2132" w:rsidRPr="005A337D" w:rsidRDefault="004D2132" w:rsidP="004D2132">
      <w:pPr>
        <w:numPr>
          <w:ilvl w:val="1"/>
          <w:numId w:val="17"/>
        </w:numPr>
        <w:spacing w:line="252" w:lineRule="auto"/>
        <w:rPr>
          <w:rFonts w:ascii="Bookman Old Style" w:hAnsi="Bookman Old Style" w:cs="Arial"/>
          <w:color w:val="000000"/>
          <w:sz w:val="16"/>
          <w:szCs w:val="16"/>
        </w:rPr>
      </w:pPr>
      <w:r w:rsidRPr="005A337D">
        <w:rPr>
          <w:rFonts w:ascii="Bookman Old Style" w:hAnsi="Bookman Old Style" w:cs="Arial"/>
          <w:b/>
          <w:bCs/>
          <w:color w:val="000000"/>
          <w:sz w:val="16"/>
          <w:szCs w:val="16"/>
        </w:rPr>
        <w:t>Children participating in their school’s Head Start program are eligible for free meals.</w:t>
      </w:r>
    </w:p>
    <w:p w:rsidR="004D2132" w:rsidRPr="005A337D" w:rsidRDefault="004D2132" w:rsidP="004D2132">
      <w:pPr>
        <w:numPr>
          <w:ilvl w:val="1"/>
          <w:numId w:val="17"/>
        </w:numPr>
        <w:spacing w:line="252" w:lineRule="auto"/>
        <w:rPr>
          <w:rFonts w:ascii="Bookman Old Style" w:hAnsi="Bookman Old Style" w:cs="Arial"/>
          <w:color w:val="000000"/>
          <w:sz w:val="16"/>
          <w:szCs w:val="16"/>
        </w:rPr>
      </w:pPr>
      <w:r w:rsidRPr="005A337D">
        <w:rPr>
          <w:rFonts w:ascii="Bookman Old Style" w:hAnsi="Bookman Old Style"/>
          <w:sz w:val="16"/>
          <w:szCs w:val="16"/>
        </w:rPr>
        <w:t>Children who meet the definition of homeless, runaway, or migrant are eligible for free meals.</w:t>
      </w:r>
    </w:p>
    <w:p w:rsidR="004D2132" w:rsidRPr="005A337D" w:rsidRDefault="004D2132" w:rsidP="004D2132">
      <w:pPr>
        <w:numPr>
          <w:ilvl w:val="1"/>
          <w:numId w:val="17"/>
        </w:numPr>
        <w:spacing w:line="252" w:lineRule="auto"/>
        <w:rPr>
          <w:rFonts w:ascii="Bookman Old Style" w:hAnsi="Bookman Old Style"/>
          <w:spacing w:val="5"/>
          <w:sz w:val="16"/>
          <w:szCs w:val="16"/>
        </w:rPr>
      </w:pPr>
      <w:r w:rsidRPr="005A337D">
        <w:rPr>
          <w:rFonts w:ascii="Bookman Old Style" w:hAnsi="Bookman Old Style"/>
          <w:sz w:val="16"/>
          <w:szCs w:val="16"/>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r w:rsidRPr="005A337D">
        <w:rPr>
          <w:rFonts w:ascii="Bookman Old Style" w:hAnsi="Bookman Old Style"/>
          <w:sz w:val="16"/>
          <w:szCs w:val="16"/>
        </w:rPr>
        <w:tab/>
      </w:r>
    </w:p>
    <w:p w:rsidR="004D2132" w:rsidRPr="005A337D" w:rsidRDefault="004D2132" w:rsidP="004D2132">
      <w:pPr>
        <w:spacing w:line="252" w:lineRule="auto"/>
        <w:rPr>
          <w:rFonts w:ascii="Bookman Old Style" w:hAnsi="Bookman Old Style"/>
          <w:sz w:val="16"/>
          <w:szCs w:val="16"/>
        </w:rPr>
      </w:pPr>
      <w:r w:rsidRPr="005A337D">
        <w:rPr>
          <w:rFonts w:ascii="Bookman Old Style" w:hAnsi="Bookman Old Style"/>
          <w:sz w:val="16"/>
          <w:szCs w:val="16"/>
        </w:rPr>
        <w:t xml:space="preserve">If you have received a </w:t>
      </w:r>
      <w:r w:rsidRPr="005A337D">
        <w:rPr>
          <w:rFonts w:ascii="Bookman Old Style" w:hAnsi="Bookman Old Style"/>
          <w:b/>
          <w:sz w:val="16"/>
          <w:szCs w:val="16"/>
        </w:rPr>
        <w:t>NOTICE OF DIRECT CERTIFICATION</w:t>
      </w:r>
      <w:r w:rsidR="004B6E30">
        <w:rPr>
          <w:rFonts w:ascii="Bookman Old Style" w:hAnsi="Bookman Old Style"/>
          <w:sz w:val="16"/>
          <w:szCs w:val="16"/>
        </w:rPr>
        <w:t xml:space="preserve"> from Smith Vocational and Agricultural High School</w:t>
      </w:r>
      <w:r w:rsidR="002727DC">
        <w:rPr>
          <w:rFonts w:ascii="Bookman Old Style" w:hAnsi="Bookman Old Style"/>
          <w:sz w:val="16"/>
          <w:szCs w:val="16"/>
        </w:rPr>
        <w:t xml:space="preserve"> or Northampton Public Schools</w:t>
      </w:r>
      <w:r w:rsidR="00863C63">
        <w:rPr>
          <w:rFonts w:ascii="Bookman Old Style" w:hAnsi="Bookman Old Style"/>
          <w:sz w:val="16"/>
          <w:szCs w:val="16"/>
        </w:rPr>
        <w:t xml:space="preserve"> for the 2020-2021</w:t>
      </w:r>
      <w:r w:rsidR="00E001CC">
        <w:rPr>
          <w:rFonts w:ascii="Bookman Old Style" w:hAnsi="Bookman Old Style"/>
          <w:sz w:val="16"/>
          <w:szCs w:val="16"/>
        </w:rPr>
        <w:t xml:space="preserve"> school year</w:t>
      </w:r>
      <w:r w:rsidRPr="005A337D">
        <w:rPr>
          <w:rFonts w:ascii="Bookman Old Style" w:hAnsi="Bookman Old Style"/>
          <w:sz w:val="16"/>
          <w:szCs w:val="16"/>
        </w:rPr>
        <w:t xml:space="preserve">, you </w:t>
      </w:r>
      <w:r w:rsidRPr="005A337D">
        <w:rPr>
          <w:rFonts w:ascii="Bookman Old Style" w:hAnsi="Bookman Old Style"/>
          <w:b/>
          <w:sz w:val="16"/>
          <w:szCs w:val="16"/>
        </w:rPr>
        <w:t xml:space="preserve">do not </w:t>
      </w:r>
      <w:r w:rsidRPr="005A337D">
        <w:rPr>
          <w:rFonts w:ascii="Bookman Old Style" w:hAnsi="Bookman Old Style"/>
          <w:sz w:val="16"/>
          <w:szCs w:val="16"/>
        </w:rPr>
        <w:t xml:space="preserve">need to complete an application.  Please notify the school if any children in the household are not listed on the </w:t>
      </w:r>
      <w:r w:rsidRPr="005A337D">
        <w:rPr>
          <w:rFonts w:ascii="Bookman Old Style" w:hAnsi="Bookman Old Style"/>
          <w:b/>
          <w:sz w:val="16"/>
          <w:szCs w:val="16"/>
        </w:rPr>
        <w:t xml:space="preserve">NOTICE OF DIRECT CERTIFICATION </w:t>
      </w:r>
      <w:r w:rsidRPr="005A337D">
        <w:rPr>
          <w:rFonts w:ascii="Bookman Old Style" w:hAnsi="Bookman Old Style"/>
          <w:sz w:val="16"/>
          <w:szCs w:val="16"/>
        </w:rPr>
        <w:t>letter you received.</w:t>
      </w:r>
    </w:p>
    <w:p w:rsidR="006849F3" w:rsidRPr="005A337D" w:rsidRDefault="00FD7A45" w:rsidP="004D2132">
      <w:pPr>
        <w:spacing w:line="252" w:lineRule="auto"/>
        <w:rPr>
          <w:rFonts w:ascii="Bookman Old Style" w:hAnsi="Bookman Old Style"/>
          <w:sz w:val="16"/>
          <w:szCs w:val="16"/>
        </w:rPr>
      </w:pPr>
      <w:r>
        <w:rPr>
          <w:rFonts w:ascii="Bookman Old Style" w:hAnsi="Bookman Old Style"/>
          <w:sz w:val="16"/>
          <w:szCs w:val="16"/>
        </w:rPr>
        <w:t>Smith Vocational and Agricultural High</w:t>
      </w:r>
      <w:r w:rsidR="004D2132" w:rsidRPr="005A337D">
        <w:rPr>
          <w:rFonts w:ascii="Bookman Old Style" w:hAnsi="Bookman Old Style"/>
          <w:sz w:val="16"/>
          <w:szCs w:val="16"/>
        </w:rPr>
        <w:t xml:space="preserve"> School</w:t>
      </w:r>
      <w:r w:rsidR="002727DC">
        <w:rPr>
          <w:rFonts w:ascii="Bookman Old Style" w:hAnsi="Bookman Old Style"/>
          <w:sz w:val="16"/>
          <w:szCs w:val="16"/>
        </w:rPr>
        <w:t xml:space="preserve"> and Northampton Public Schools</w:t>
      </w:r>
      <w:r w:rsidR="004D2132" w:rsidRPr="005A337D">
        <w:rPr>
          <w:rFonts w:ascii="Bookman Old Style" w:hAnsi="Bookman Old Style"/>
          <w:sz w:val="16"/>
          <w:szCs w:val="16"/>
        </w:rPr>
        <w:t xml:space="preserve"> families who </w:t>
      </w:r>
      <w:r w:rsidR="00F863AD" w:rsidRPr="005A337D">
        <w:rPr>
          <w:rFonts w:ascii="Bookman Old Style" w:hAnsi="Bookman Old Style"/>
          <w:sz w:val="16"/>
          <w:szCs w:val="16"/>
        </w:rPr>
        <w:t xml:space="preserve">were </w:t>
      </w:r>
      <w:r w:rsidR="004D2132" w:rsidRPr="005A337D">
        <w:rPr>
          <w:rFonts w:ascii="Bookman Old Style" w:hAnsi="Bookman Old Style"/>
          <w:sz w:val="16"/>
          <w:szCs w:val="16"/>
        </w:rPr>
        <w:t>eligible f</w:t>
      </w:r>
      <w:r w:rsidR="00863C63">
        <w:rPr>
          <w:rFonts w:ascii="Bookman Old Style" w:hAnsi="Bookman Old Style"/>
          <w:sz w:val="16"/>
          <w:szCs w:val="16"/>
        </w:rPr>
        <w:t>or free or reduced meals for 2019-2020</w:t>
      </w:r>
      <w:r w:rsidR="004D2132" w:rsidRPr="005A337D">
        <w:rPr>
          <w:rFonts w:ascii="Bookman Old Style" w:hAnsi="Bookman Old Style"/>
          <w:sz w:val="16"/>
          <w:szCs w:val="16"/>
        </w:rPr>
        <w:t xml:space="preserve"> school year must </w:t>
      </w:r>
      <w:r w:rsidR="006849F3" w:rsidRPr="005A337D">
        <w:rPr>
          <w:rFonts w:ascii="Bookman Old Style" w:hAnsi="Bookman Old Style"/>
          <w:sz w:val="16"/>
          <w:szCs w:val="16"/>
        </w:rPr>
        <w:t xml:space="preserve">submit </w:t>
      </w:r>
      <w:r w:rsidR="004D2132" w:rsidRPr="005A337D">
        <w:rPr>
          <w:rFonts w:ascii="Bookman Old Style" w:hAnsi="Bookman Old Style"/>
          <w:sz w:val="16"/>
          <w:szCs w:val="16"/>
        </w:rPr>
        <w:t xml:space="preserve">new applications for their children </w:t>
      </w:r>
      <w:r w:rsidR="00FB6B95">
        <w:rPr>
          <w:rFonts w:ascii="Bookman Old Style" w:hAnsi="Bookman Old Style"/>
          <w:sz w:val="16"/>
          <w:szCs w:val="16"/>
        </w:rPr>
        <w:t xml:space="preserve">within 30 school days </w:t>
      </w:r>
      <w:r w:rsidR="006849F3" w:rsidRPr="005A337D">
        <w:rPr>
          <w:rFonts w:ascii="Bookman Old Style" w:hAnsi="Bookman Old Style"/>
          <w:sz w:val="16"/>
          <w:szCs w:val="16"/>
        </w:rPr>
        <w:t xml:space="preserve">to continue to receive free or reduced meals for the </w:t>
      </w:r>
      <w:r w:rsidR="00863C63">
        <w:rPr>
          <w:rFonts w:ascii="Bookman Old Style" w:hAnsi="Bookman Old Style"/>
          <w:sz w:val="16"/>
          <w:szCs w:val="16"/>
        </w:rPr>
        <w:t>2020-2021</w:t>
      </w:r>
      <w:r w:rsidR="00F863AD" w:rsidRPr="005A337D">
        <w:rPr>
          <w:rFonts w:ascii="Bookman Old Style" w:hAnsi="Bookman Old Style"/>
          <w:sz w:val="16"/>
          <w:szCs w:val="16"/>
        </w:rPr>
        <w:t xml:space="preserve"> </w:t>
      </w:r>
      <w:r w:rsidR="006849F3" w:rsidRPr="005A337D">
        <w:rPr>
          <w:rFonts w:ascii="Bookman Old Style" w:hAnsi="Bookman Old Style"/>
          <w:sz w:val="16"/>
          <w:szCs w:val="16"/>
        </w:rPr>
        <w:t>school year.</w:t>
      </w:r>
    </w:p>
    <w:p w:rsidR="002727DC" w:rsidRDefault="006849F3" w:rsidP="004D2132">
      <w:pPr>
        <w:spacing w:line="252" w:lineRule="auto"/>
        <w:rPr>
          <w:rFonts w:ascii="Bookman Old Style" w:hAnsi="Bookman Old Style"/>
          <w:sz w:val="16"/>
          <w:szCs w:val="16"/>
        </w:rPr>
      </w:pPr>
      <w:r w:rsidRPr="005A337D">
        <w:rPr>
          <w:rFonts w:ascii="Bookman Old Style" w:hAnsi="Bookman Old Style"/>
          <w:sz w:val="16"/>
          <w:szCs w:val="16"/>
        </w:rPr>
        <w:t>Applications are accepted at any time during the school year and will be effective when approved by the Food Servic</w:t>
      </w:r>
      <w:r w:rsidR="00E001CC">
        <w:rPr>
          <w:rFonts w:ascii="Bookman Old Style" w:hAnsi="Bookman Old Style"/>
          <w:sz w:val="16"/>
          <w:szCs w:val="16"/>
        </w:rPr>
        <w:t>e Office.  Applications are availabl</w:t>
      </w:r>
      <w:r w:rsidR="00FD7A45">
        <w:rPr>
          <w:rFonts w:ascii="Bookman Old Style" w:hAnsi="Bookman Old Style"/>
          <w:sz w:val="16"/>
          <w:szCs w:val="16"/>
        </w:rPr>
        <w:t xml:space="preserve">e on </w:t>
      </w:r>
      <w:r w:rsidR="002727DC">
        <w:rPr>
          <w:rFonts w:ascii="Bookman Old Style" w:hAnsi="Bookman Old Style"/>
          <w:sz w:val="16"/>
          <w:szCs w:val="16"/>
        </w:rPr>
        <w:t xml:space="preserve">both </w:t>
      </w:r>
      <w:r w:rsidR="00FD7A45">
        <w:rPr>
          <w:rFonts w:ascii="Bookman Old Style" w:hAnsi="Bookman Old Style"/>
          <w:sz w:val="16"/>
          <w:szCs w:val="16"/>
        </w:rPr>
        <w:t>the Smith Vocational and Agricultural High</w:t>
      </w:r>
      <w:r w:rsidR="00EC5B48">
        <w:rPr>
          <w:rFonts w:ascii="Bookman Old Style" w:hAnsi="Bookman Old Style"/>
          <w:sz w:val="16"/>
          <w:szCs w:val="16"/>
        </w:rPr>
        <w:t xml:space="preserve"> School</w:t>
      </w:r>
      <w:r w:rsidR="00E001CC">
        <w:rPr>
          <w:rFonts w:ascii="Bookman Old Style" w:hAnsi="Bookman Old Style"/>
          <w:sz w:val="16"/>
          <w:szCs w:val="16"/>
        </w:rPr>
        <w:t xml:space="preserve"> </w:t>
      </w:r>
      <w:r w:rsidR="002727DC">
        <w:rPr>
          <w:rFonts w:ascii="Bookman Old Style" w:hAnsi="Bookman Old Style"/>
          <w:sz w:val="16"/>
          <w:szCs w:val="16"/>
        </w:rPr>
        <w:t xml:space="preserve">and Northampton Public School </w:t>
      </w:r>
      <w:r w:rsidR="00E001CC">
        <w:rPr>
          <w:rFonts w:ascii="Bookman Old Style" w:hAnsi="Bookman Old Style"/>
          <w:sz w:val="16"/>
          <w:szCs w:val="16"/>
        </w:rPr>
        <w:t>website</w:t>
      </w:r>
      <w:r w:rsidR="002727DC">
        <w:rPr>
          <w:rFonts w:ascii="Bookman Old Style" w:hAnsi="Bookman Old Style"/>
          <w:sz w:val="16"/>
          <w:szCs w:val="16"/>
        </w:rPr>
        <w:t>s.</w:t>
      </w:r>
    </w:p>
    <w:p w:rsidR="004D2132" w:rsidRPr="005A337D" w:rsidRDefault="006849F3" w:rsidP="004D2132">
      <w:pPr>
        <w:spacing w:line="252" w:lineRule="auto"/>
        <w:rPr>
          <w:rFonts w:ascii="Bookman Old Style" w:hAnsi="Bookman Old Style"/>
          <w:b/>
          <w:spacing w:val="5"/>
          <w:sz w:val="16"/>
          <w:szCs w:val="16"/>
        </w:rPr>
      </w:pPr>
      <w:r w:rsidRPr="005A337D">
        <w:rPr>
          <w:rFonts w:ascii="Bookman Old Style" w:hAnsi="Bookman Old Style"/>
          <w:sz w:val="16"/>
          <w:szCs w:val="16"/>
        </w:rPr>
        <w:t xml:space="preserve"> </w:t>
      </w:r>
    </w:p>
    <w:p w:rsidR="00FC03F8" w:rsidRPr="00410485" w:rsidRDefault="00FC03F8" w:rsidP="00102C4E">
      <w:pPr>
        <w:pStyle w:val="Heading3"/>
        <w:rPr>
          <w:sz w:val="16"/>
          <w:szCs w:val="16"/>
        </w:rPr>
      </w:pPr>
      <w:r w:rsidRPr="00410485">
        <w:rPr>
          <w:sz w:val="16"/>
          <w:szCs w:val="16"/>
        </w:rPr>
        <w:t>INCOME ELIGIBILITY GUIDELINES</w:t>
      </w:r>
    </w:p>
    <w:p w:rsidR="002727DC" w:rsidRPr="00410485" w:rsidRDefault="00F30E76" w:rsidP="00A639F4">
      <w:pPr>
        <w:jc w:val="center"/>
        <w:rPr>
          <w:sz w:val="16"/>
          <w:szCs w:val="16"/>
        </w:rPr>
      </w:pPr>
      <w:r w:rsidRPr="00410485">
        <w:rPr>
          <w:b/>
          <w:sz w:val="16"/>
          <w:szCs w:val="16"/>
        </w:rPr>
        <w:t xml:space="preserve">(Effective July 1, </w:t>
      </w:r>
      <w:r w:rsidR="00257B7D" w:rsidRPr="00410485">
        <w:rPr>
          <w:b/>
          <w:sz w:val="16"/>
          <w:szCs w:val="16"/>
        </w:rPr>
        <w:t>20</w:t>
      </w:r>
      <w:r w:rsidR="00863C63">
        <w:rPr>
          <w:b/>
          <w:sz w:val="16"/>
          <w:szCs w:val="16"/>
        </w:rPr>
        <w:t>20</w:t>
      </w:r>
      <w:r w:rsidR="00C607E8" w:rsidRPr="00410485">
        <w:rPr>
          <w:b/>
          <w:sz w:val="16"/>
          <w:szCs w:val="16"/>
        </w:rPr>
        <w:t xml:space="preserve"> – June 30, 2</w:t>
      </w:r>
      <w:r w:rsidR="00257B7D" w:rsidRPr="00410485">
        <w:rPr>
          <w:b/>
          <w:sz w:val="16"/>
          <w:szCs w:val="16"/>
        </w:rPr>
        <w:t>0</w:t>
      </w:r>
      <w:r w:rsidR="00863C63">
        <w:rPr>
          <w:b/>
          <w:sz w:val="16"/>
          <w:szCs w:val="16"/>
        </w:rPr>
        <w:t>21</w:t>
      </w:r>
      <w:r w:rsidR="00FC03F8" w:rsidRPr="00410485">
        <w:rPr>
          <w:b/>
          <w:sz w:val="16"/>
          <w:szCs w:val="16"/>
        </w:rPr>
        <w:t>)</w:t>
      </w:r>
    </w:p>
    <w:tbl>
      <w:tblPr>
        <w:tblpPr w:leftFromText="180" w:rightFromText="180" w:vertAnchor="text" w:tblpY="1"/>
        <w:tblOverlap w:val="never"/>
        <w:tblW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844"/>
        <w:gridCol w:w="698"/>
        <w:gridCol w:w="682"/>
        <w:gridCol w:w="730"/>
      </w:tblGrid>
      <w:tr w:rsidR="004139E2" w:rsidRPr="00410485" w:rsidTr="004139E2">
        <w:trPr>
          <w:trHeight w:val="167"/>
        </w:trPr>
        <w:tc>
          <w:tcPr>
            <w:tcW w:w="3820" w:type="dxa"/>
            <w:gridSpan w:val="5"/>
            <w:tcBorders>
              <w:left w:val="single" w:sz="18" w:space="0" w:color="auto"/>
            </w:tcBorders>
            <w:vAlign w:val="center"/>
          </w:tcPr>
          <w:p w:rsidR="004139E2" w:rsidRPr="00410485" w:rsidRDefault="004139E2" w:rsidP="003A6DBB">
            <w:pPr>
              <w:jc w:val="center"/>
              <w:rPr>
                <w:b/>
                <w:sz w:val="16"/>
                <w:szCs w:val="16"/>
              </w:rPr>
            </w:pPr>
            <w:r w:rsidRPr="00410485">
              <w:rPr>
                <w:b/>
                <w:sz w:val="16"/>
                <w:szCs w:val="16"/>
              </w:rPr>
              <w:t>Reduced Meals (185%)</w:t>
            </w:r>
          </w:p>
        </w:tc>
      </w:tr>
      <w:tr w:rsidR="00D47DBB" w:rsidRPr="00410485" w:rsidTr="004139E2">
        <w:trPr>
          <w:trHeight w:val="437"/>
        </w:trPr>
        <w:tc>
          <w:tcPr>
            <w:tcW w:w="866" w:type="dxa"/>
            <w:tcBorders>
              <w:left w:val="single" w:sz="18" w:space="0" w:color="auto"/>
            </w:tcBorders>
            <w:vAlign w:val="center"/>
          </w:tcPr>
          <w:p w:rsidR="004139E2" w:rsidRPr="00410485" w:rsidRDefault="004139E2" w:rsidP="00822AA7">
            <w:pPr>
              <w:jc w:val="center"/>
              <w:rPr>
                <w:b/>
                <w:sz w:val="16"/>
                <w:szCs w:val="16"/>
              </w:rPr>
            </w:pPr>
            <w:r w:rsidRPr="00410485">
              <w:rPr>
                <w:b/>
                <w:sz w:val="16"/>
                <w:szCs w:val="16"/>
              </w:rPr>
              <w:t>YEAR</w:t>
            </w:r>
          </w:p>
        </w:tc>
        <w:tc>
          <w:tcPr>
            <w:tcW w:w="844" w:type="dxa"/>
            <w:vAlign w:val="center"/>
          </w:tcPr>
          <w:p w:rsidR="004139E2" w:rsidRPr="00410485" w:rsidRDefault="004139E2" w:rsidP="00822AA7">
            <w:pPr>
              <w:jc w:val="center"/>
              <w:rPr>
                <w:b/>
                <w:sz w:val="16"/>
                <w:szCs w:val="16"/>
              </w:rPr>
            </w:pPr>
            <w:r w:rsidRPr="00410485">
              <w:rPr>
                <w:b/>
                <w:sz w:val="16"/>
                <w:szCs w:val="16"/>
              </w:rPr>
              <w:t>MONTH</w:t>
            </w:r>
          </w:p>
        </w:tc>
        <w:tc>
          <w:tcPr>
            <w:tcW w:w="698" w:type="dxa"/>
            <w:vAlign w:val="center"/>
          </w:tcPr>
          <w:p w:rsidR="004139E2" w:rsidRPr="00410485" w:rsidRDefault="004139E2" w:rsidP="00822AA7">
            <w:pPr>
              <w:jc w:val="center"/>
              <w:rPr>
                <w:b/>
                <w:sz w:val="16"/>
                <w:szCs w:val="16"/>
              </w:rPr>
            </w:pPr>
            <w:r w:rsidRPr="00410485">
              <w:rPr>
                <w:b/>
                <w:sz w:val="16"/>
                <w:szCs w:val="16"/>
              </w:rPr>
              <w:t>Twice per Month</w:t>
            </w:r>
          </w:p>
        </w:tc>
        <w:tc>
          <w:tcPr>
            <w:tcW w:w="682" w:type="dxa"/>
            <w:vAlign w:val="center"/>
          </w:tcPr>
          <w:p w:rsidR="004139E2" w:rsidRPr="00410485" w:rsidRDefault="004139E2" w:rsidP="00822AA7">
            <w:pPr>
              <w:jc w:val="center"/>
              <w:rPr>
                <w:b/>
                <w:sz w:val="16"/>
                <w:szCs w:val="16"/>
              </w:rPr>
            </w:pPr>
            <w:r w:rsidRPr="00410485">
              <w:rPr>
                <w:b/>
                <w:sz w:val="16"/>
                <w:szCs w:val="16"/>
              </w:rPr>
              <w:t>Every Two Weeks</w:t>
            </w:r>
          </w:p>
        </w:tc>
        <w:tc>
          <w:tcPr>
            <w:tcW w:w="730" w:type="dxa"/>
            <w:vAlign w:val="center"/>
          </w:tcPr>
          <w:p w:rsidR="004139E2" w:rsidRPr="00410485" w:rsidRDefault="004139E2" w:rsidP="00822AA7">
            <w:pPr>
              <w:jc w:val="center"/>
              <w:rPr>
                <w:b/>
                <w:sz w:val="16"/>
                <w:szCs w:val="16"/>
              </w:rPr>
            </w:pPr>
            <w:r w:rsidRPr="00410485">
              <w:rPr>
                <w:b/>
                <w:sz w:val="16"/>
                <w:szCs w:val="16"/>
              </w:rPr>
              <w:t>WEEK</w:t>
            </w:r>
          </w:p>
        </w:tc>
      </w:tr>
      <w:tr w:rsidR="00D47DBB" w:rsidRPr="00410485" w:rsidTr="004139E2">
        <w:trPr>
          <w:trHeight w:val="231"/>
        </w:trPr>
        <w:tc>
          <w:tcPr>
            <w:tcW w:w="866" w:type="dxa"/>
            <w:tcBorders>
              <w:left w:val="single" w:sz="18" w:space="0" w:color="auto"/>
            </w:tcBorders>
          </w:tcPr>
          <w:p w:rsidR="004139E2" w:rsidRPr="00410485" w:rsidRDefault="004139E2" w:rsidP="009D5094">
            <w:pPr>
              <w:jc w:val="center"/>
              <w:rPr>
                <w:b/>
                <w:sz w:val="16"/>
                <w:szCs w:val="16"/>
              </w:rPr>
            </w:pPr>
            <w:r w:rsidRPr="00410485">
              <w:rPr>
                <w:b/>
                <w:sz w:val="16"/>
                <w:szCs w:val="16"/>
              </w:rPr>
              <w:t>$</w:t>
            </w:r>
            <w:r w:rsidR="00D47DBB">
              <w:rPr>
                <w:b/>
                <w:sz w:val="16"/>
                <w:szCs w:val="16"/>
              </w:rPr>
              <w:t>23,606</w:t>
            </w:r>
          </w:p>
        </w:tc>
        <w:tc>
          <w:tcPr>
            <w:tcW w:w="844" w:type="dxa"/>
          </w:tcPr>
          <w:p w:rsidR="004139E2" w:rsidRPr="00410485" w:rsidRDefault="009D5094" w:rsidP="00D47DBB">
            <w:pPr>
              <w:jc w:val="center"/>
              <w:rPr>
                <w:b/>
                <w:sz w:val="16"/>
                <w:szCs w:val="16"/>
              </w:rPr>
            </w:pPr>
            <w:r>
              <w:rPr>
                <w:b/>
                <w:sz w:val="16"/>
                <w:szCs w:val="16"/>
              </w:rPr>
              <w:t>$1,9</w:t>
            </w:r>
            <w:r w:rsidR="00D47DBB">
              <w:rPr>
                <w:b/>
                <w:sz w:val="16"/>
                <w:szCs w:val="16"/>
              </w:rPr>
              <w:t>68</w:t>
            </w:r>
          </w:p>
        </w:tc>
        <w:tc>
          <w:tcPr>
            <w:tcW w:w="698" w:type="dxa"/>
          </w:tcPr>
          <w:p w:rsidR="004139E2" w:rsidRPr="00410485" w:rsidRDefault="009D5094" w:rsidP="00D47DBB">
            <w:pPr>
              <w:jc w:val="center"/>
              <w:rPr>
                <w:b/>
                <w:sz w:val="16"/>
                <w:szCs w:val="16"/>
              </w:rPr>
            </w:pPr>
            <w:r>
              <w:rPr>
                <w:b/>
                <w:sz w:val="16"/>
                <w:szCs w:val="16"/>
              </w:rPr>
              <w:t>$9</w:t>
            </w:r>
            <w:r w:rsidR="00D47DBB">
              <w:rPr>
                <w:b/>
                <w:sz w:val="16"/>
                <w:szCs w:val="16"/>
              </w:rPr>
              <w:t>84</w:t>
            </w:r>
          </w:p>
        </w:tc>
        <w:tc>
          <w:tcPr>
            <w:tcW w:w="682" w:type="dxa"/>
          </w:tcPr>
          <w:p w:rsidR="004139E2" w:rsidRPr="00410485" w:rsidRDefault="009D5094" w:rsidP="003A6DBB">
            <w:pPr>
              <w:jc w:val="center"/>
              <w:rPr>
                <w:b/>
                <w:sz w:val="16"/>
                <w:szCs w:val="16"/>
              </w:rPr>
            </w:pPr>
            <w:r>
              <w:rPr>
                <w:b/>
                <w:sz w:val="16"/>
                <w:szCs w:val="16"/>
              </w:rPr>
              <w:t>$</w:t>
            </w:r>
            <w:r w:rsidR="00D47DBB">
              <w:rPr>
                <w:b/>
                <w:sz w:val="16"/>
                <w:szCs w:val="16"/>
              </w:rPr>
              <w:t>908</w:t>
            </w:r>
          </w:p>
        </w:tc>
        <w:tc>
          <w:tcPr>
            <w:tcW w:w="730" w:type="dxa"/>
          </w:tcPr>
          <w:p w:rsidR="004139E2" w:rsidRPr="00410485" w:rsidRDefault="009D5094" w:rsidP="00D47DBB">
            <w:pPr>
              <w:jc w:val="center"/>
              <w:rPr>
                <w:b/>
                <w:sz w:val="16"/>
                <w:szCs w:val="16"/>
              </w:rPr>
            </w:pPr>
            <w:r>
              <w:rPr>
                <w:b/>
                <w:sz w:val="16"/>
                <w:szCs w:val="16"/>
              </w:rPr>
              <w:t>$4</w:t>
            </w:r>
            <w:r w:rsidR="00D47DBB">
              <w:rPr>
                <w:b/>
                <w:sz w:val="16"/>
                <w:szCs w:val="16"/>
              </w:rPr>
              <w:t>54</w:t>
            </w:r>
          </w:p>
        </w:tc>
      </w:tr>
      <w:tr w:rsidR="00D47DBB" w:rsidRPr="00410485" w:rsidTr="004139E2">
        <w:trPr>
          <w:trHeight w:val="306"/>
        </w:trPr>
        <w:tc>
          <w:tcPr>
            <w:tcW w:w="866" w:type="dxa"/>
            <w:tcBorders>
              <w:left w:val="single" w:sz="18" w:space="0" w:color="auto"/>
            </w:tcBorders>
          </w:tcPr>
          <w:p w:rsidR="004139E2" w:rsidRPr="00410485" w:rsidRDefault="009D5094" w:rsidP="00D47DBB">
            <w:pPr>
              <w:jc w:val="center"/>
              <w:rPr>
                <w:b/>
                <w:sz w:val="16"/>
                <w:szCs w:val="16"/>
              </w:rPr>
            </w:pPr>
            <w:r>
              <w:rPr>
                <w:b/>
                <w:sz w:val="16"/>
                <w:szCs w:val="16"/>
              </w:rPr>
              <w:t>31,</w:t>
            </w:r>
            <w:r w:rsidR="00D47DBB">
              <w:rPr>
                <w:b/>
                <w:sz w:val="16"/>
                <w:szCs w:val="16"/>
              </w:rPr>
              <w:t>89</w:t>
            </w:r>
            <w:r>
              <w:rPr>
                <w:b/>
                <w:sz w:val="16"/>
                <w:szCs w:val="16"/>
              </w:rPr>
              <w:t>4</w:t>
            </w:r>
          </w:p>
        </w:tc>
        <w:tc>
          <w:tcPr>
            <w:tcW w:w="844" w:type="dxa"/>
          </w:tcPr>
          <w:p w:rsidR="004139E2" w:rsidRPr="00410485" w:rsidRDefault="009D5094" w:rsidP="00D47DBB">
            <w:pPr>
              <w:jc w:val="center"/>
              <w:rPr>
                <w:b/>
                <w:sz w:val="16"/>
                <w:szCs w:val="16"/>
              </w:rPr>
            </w:pPr>
            <w:r>
              <w:rPr>
                <w:b/>
                <w:sz w:val="16"/>
                <w:szCs w:val="16"/>
              </w:rPr>
              <w:t>2,6</w:t>
            </w:r>
            <w:r w:rsidR="00D47DBB">
              <w:rPr>
                <w:b/>
                <w:sz w:val="16"/>
                <w:szCs w:val="16"/>
              </w:rPr>
              <w:t>58</w:t>
            </w:r>
          </w:p>
        </w:tc>
        <w:tc>
          <w:tcPr>
            <w:tcW w:w="698" w:type="dxa"/>
          </w:tcPr>
          <w:p w:rsidR="004139E2" w:rsidRPr="00410485" w:rsidRDefault="009D5094" w:rsidP="00D47DBB">
            <w:pPr>
              <w:jc w:val="center"/>
              <w:rPr>
                <w:b/>
                <w:sz w:val="16"/>
                <w:szCs w:val="16"/>
              </w:rPr>
            </w:pPr>
            <w:r>
              <w:rPr>
                <w:b/>
                <w:sz w:val="16"/>
                <w:szCs w:val="16"/>
              </w:rPr>
              <w:t>1,3</w:t>
            </w:r>
            <w:r w:rsidR="00D47DBB">
              <w:rPr>
                <w:b/>
                <w:sz w:val="16"/>
                <w:szCs w:val="16"/>
              </w:rPr>
              <w:t>29</w:t>
            </w:r>
          </w:p>
        </w:tc>
        <w:tc>
          <w:tcPr>
            <w:tcW w:w="682" w:type="dxa"/>
          </w:tcPr>
          <w:p w:rsidR="004139E2" w:rsidRPr="00410485" w:rsidRDefault="009D5094" w:rsidP="00D47DBB">
            <w:pPr>
              <w:jc w:val="center"/>
              <w:rPr>
                <w:b/>
                <w:sz w:val="16"/>
                <w:szCs w:val="16"/>
              </w:rPr>
            </w:pPr>
            <w:r>
              <w:rPr>
                <w:b/>
                <w:sz w:val="16"/>
                <w:szCs w:val="16"/>
              </w:rPr>
              <w:t>1,2</w:t>
            </w:r>
            <w:r w:rsidR="00D47DBB">
              <w:rPr>
                <w:b/>
                <w:sz w:val="16"/>
                <w:szCs w:val="16"/>
              </w:rPr>
              <w:t>27</w:t>
            </w:r>
          </w:p>
        </w:tc>
        <w:tc>
          <w:tcPr>
            <w:tcW w:w="730" w:type="dxa"/>
          </w:tcPr>
          <w:p w:rsidR="004139E2" w:rsidRPr="00410485" w:rsidRDefault="009D5094" w:rsidP="00D47DBB">
            <w:pPr>
              <w:jc w:val="center"/>
              <w:rPr>
                <w:b/>
                <w:sz w:val="16"/>
                <w:szCs w:val="16"/>
              </w:rPr>
            </w:pPr>
            <w:r>
              <w:rPr>
                <w:b/>
                <w:sz w:val="16"/>
                <w:szCs w:val="16"/>
              </w:rPr>
              <w:t>6</w:t>
            </w:r>
            <w:r w:rsidR="00D47DBB">
              <w:rPr>
                <w:b/>
                <w:sz w:val="16"/>
                <w:szCs w:val="16"/>
              </w:rPr>
              <w:t>14</w:t>
            </w:r>
          </w:p>
        </w:tc>
      </w:tr>
      <w:tr w:rsidR="00D47DBB" w:rsidRPr="00410485" w:rsidTr="004139E2">
        <w:trPr>
          <w:trHeight w:val="276"/>
        </w:trPr>
        <w:tc>
          <w:tcPr>
            <w:tcW w:w="866" w:type="dxa"/>
            <w:tcBorders>
              <w:left w:val="single" w:sz="18" w:space="0" w:color="auto"/>
            </w:tcBorders>
          </w:tcPr>
          <w:p w:rsidR="004139E2" w:rsidRPr="00410485" w:rsidRDefault="00D47DBB" w:rsidP="00D47DBB">
            <w:pPr>
              <w:jc w:val="center"/>
              <w:rPr>
                <w:b/>
                <w:sz w:val="16"/>
                <w:szCs w:val="16"/>
              </w:rPr>
            </w:pPr>
            <w:r>
              <w:rPr>
                <w:b/>
                <w:sz w:val="16"/>
                <w:szCs w:val="16"/>
              </w:rPr>
              <w:t>40,182</w:t>
            </w:r>
          </w:p>
        </w:tc>
        <w:tc>
          <w:tcPr>
            <w:tcW w:w="844" w:type="dxa"/>
          </w:tcPr>
          <w:p w:rsidR="004139E2" w:rsidRPr="00410485" w:rsidRDefault="009D5094" w:rsidP="00D47DBB">
            <w:pPr>
              <w:jc w:val="center"/>
              <w:rPr>
                <w:b/>
                <w:sz w:val="16"/>
                <w:szCs w:val="16"/>
              </w:rPr>
            </w:pPr>
            <w:r>
              <w:rPr>
                <w:b/>
                <w:sz w:val="16"/>
                <w:szCs w:val="16"/>
              </w:rPr>
              <w:t>3,</w:t>
            </w:r>
            <w:r w:rsidR="00D47DBB">
              <w:rPr>
                <w:b/>
                <w:sz w:val="16"/>
                <w:szCs w:val="16"/>
              </w:rPr>
              <w:t>349</w:t>
            </w:r>
          </w:p>
        </w:tc>
        <w:tc>
          <w:tcPr>
            <w:tcW w:w="698" w:type="dxa"/>
          </w:tcPr>
          <w:p w:rsidR="004139E2" w:rsidRPr="00410485" w:rsidRDefault="009D5094" w:rsidP="00D47DBB">
            <w:pPr>
              <w:jc w:val="center"/>
              <w:rPr>
                <w:b/>
                <w:sz w:val="16"/>
                <w:szCs w:val="16"/>
              </w:rPr>
            </w:pPr>
            <w:r>
              <w:rPr>
                <w:b/>
                <w:sz w:val="16"/>
                <w:szCs w:val="16"/>
              </w:rPr>
              <w:t>1,6</w:t>
            </w:r>
            <w:r w:rsidR="00D47DBB">
              <w:rPr>
                <w:b/>
                <w:sz w:val="16"/>
                <w:szCs w:val="16"/>
              </w:rPr>
              <w:t>7</w:t>
            </w:r>
            <w:r>
              <w:rPr>
                <w:b/>
                <w:sz w:val="16"/>
                <w:szCs w:val="16"/>
              </w:rPr>
              <w:t>5</w:t>
            </w:r>
          </w:p>
        </w:tc>
        <w:tc>
          <w:tcPr>
            <w:tcW w:w="682" w:type="dxa"/>
          </w:tcPr>
          <w:p w:rsidR="004139E2" w:rsidRPr="00410485" w:rsidRDefault="009D5094" w:rsidP="00D47DBB">
            <w:pPr>
              <w:jc w:val="center"/>
              <w:rPr>
                <w:b/>
                <w:sz w:val="16"/>
                <w:szCs w:val="16"/>
              </w:rPr>
            </w:pPr>
            <w:r>
              <w:rPr>
                <w:b/>
                <w:sz w:val="16"/>
                <w:szCs w:val="16"/>
              </w:rPr>
              <w:t>1,5</w:t>
            </w:r>
            <w:r w:rsidR="00D47DBB">
              <w:rPr>
                <w:b/>
                <w:sz w:val="16"/>
                <w:szCs w:val="16"/>
              </w:rPr>
              <w:t>46</w:t>
            </w:r>
          </w:p>
        </w:tc>
        <w:tc>
          <w:tcPr>
            <w:tcW w:w="730" w:type="dxa"/>
          </w:tcPr>
          <w:p w:rsidR="004139E2" w:rsidRPr="00410485" w:rsidRDefault="009D5094" w:rsidP="00D47DBB">
            <w:pPr>
              <w:jc w:val="center"/>
              <w:rPr>
                <w:b/>
                <w:sz w:val="16"/>
                <w:szCs w:val="16"/>
              </w:rPr>
            </w:pPr>
            <w:r>
              <w:rPr>
                <w:b/>
                <w:sz w:val="16"/>
                <w:szCs w:val="16"/>
              </w:rPr>
              <w:t>7</w:t>
            </w:r>
            <w:r w:rsidR="00D47DBB">
              <w:rPr>
                <w:b/>
                <w:sz w:val="16"/>
                <w:szCs w:val="16"/>
              </w:rPr>
              <w:t>73</w:t>
            </w:r>
          </w:p>
        </w:tc>
      </w:tr>
      <w:tr w:rsidR="00D47DBB" w:rsidRPr="00410485" w:rsidTr="004139E2">
        <w:trPr>
          <w:trHeight w:val="281"/>
        </w:trPr>
        <w:tc>
          <w:tcPr>
            <w:tcW w:w="866" w:type="dxa"/>
            <w:tcBorders>
              <w:left w:val="single" w:sz="18" w:space="0" w:color="auto"/>
            </w:tcBorders>
          </w:tcPr>
          <w:p w:rsidR="004139E2" w:rsidRPr="00410485" w:rsidRDefault="009D5094" w:rsidP="00D47DBB">
            <w:pPr>
              <w:jc w:val="center"/>
              <w:rPr>
                <w:b/>
                <w:sz w:val="16"/>
                <w:szCs w:val="16"/>
              </w:rPr>
            </w:pPr>
            <w:r>
              <w:rPr>
                <w:b/>
                <w:sz w:val="16"/>
                <w:szCs w:val="16"/>
              </w:rPr>
              <w:t>4</w:t>
            </w:r>
            <w:r w:rsidR="00D47DBB">
              <w:rPr>
                <w:b/>
                <w:sz w:val="16"/>
                <w:szCs w:val="16"/>
              </w:rPr>
              <w:t>8,470</w:t>
            </w:r>
          </w:p>
        </w:tc>
        <w:tc>
          <w:tcPr>
            <w:tcW w:w="844" w:type="dxa"/>
          </w:tcPr>
          <w:p w:rsidR="004139E2" w:rsidRPr="00410485" w:rsidRDefault="00D47DBB" w:rsidP="008C0BBD">
            <w:pPr>
              <w:jc w:val="center"/>
              <w:rPr>
                <w:b/>
                <w:sz w:val="16"/>
                <w:szCs w:val="16"/>
              </w:rPr>
            </w:pPr>
            <w:r>
              <w:rPr>
                <w:b/>
                <w:sz w:val="16"/>
                <w:szCs w:val="16"/>
              </w:rPr>
              <w:t>4,040</w:t>
            </w:r>
          </w:p>
        </w:tc>
        <w:tc>
          <w:tcPr>
            <w:tcW w:w="698" w:type="dxa"/>
          </w:tcPr>
          <w:p w:rsidR="004139E2" w:rsidRPr="00410485" w:rsidRDefault="00D47DBB" w:rsidP="003A6DBB">
            <w:pPr>
              <w:jc w:val="center"/>
              <w:rPr>
                <w:b/>
                <w:sz w:val="16"/>
                <w:szCs w:val="16"/>
              </w:rPr>
            </w:pPr>
            <w:r>
              <w:rPr>
                <w:b/>
                <w:sz w:val="16"/>
                <w:szCs w:val="16"/>
              </w:rPr>
              <w:t>2,020</w:t>
            </w:r>
          </w:p>
        </w:tc>
        <w:tc>
          <w:tcPr>
            <w:tcW w:w="682" w:type="dxa"/>
          </w:tcPr>
          <w:p w:rsidR="004139E2" w:rsidRPr="00410485" w:rsidRDefault="009D5094" w:rsidP="00D47DBB">
            <w:pPr>
              <w:jc w:val="center"/>
              <w:rPr>
                <w:b/>
                <w:sz w:val="16"/>
                <w:szCs w:val="16"/>
              </w:rPr>
            </w:pPr>
            <w:r>
              <w:rPr>
                <w:b/>
                <w:sz w:val="16"/>
                <w:szCs w:val="16"/>
              </w:rPr>
              <w:t>1,8</w:t>
            </w:r>
            <w:r w:rsidR="00D47DBB">
              <w:rPr>
                <w:b/>
                <w:sz w:val="16"/>
                <w:szCs w:val="16"/>
              </w:rPr>
              <w:t>65</w:t>
            </w:r>
          </w:p>
        </w:tc>
        <w:tc>
          <w:tcPr>
            <w:tcW w:w="730" w:type="dxa"/>
          </w:tcPr>
          <w:p w:rsidR="004139E2" w:rsidRPr="00410485" w:rsidRDefault="009D5094" w:rsidP="00D47DBB">
            <w:pPr>
              <w:jc w:val="center"/>
              <w:rPr>
                <w:b/>
                <w:sz w:val="16"/>
                <w:szCs w:val="16"/>
              </w:rPr>
            </w:pPr>
            <w:r>
              <w:rPr>
                <w:b/>
                <w:sz w:val="16"/>
                <w:szCs w:val="16"/>
              </w:rPr>
              <w:t>9</w:t>
            </w:r>
            <w:r w:rsidR="00D47DBB">
              <w:rPr>
                <w:b/>
                <w:sz w:val="16"/>
                <w:szCs w:val="16"/>
              </w:rPr>
              <w:t>33</w:t>
            </w:r>
          </w:p>
        </w:tc>
      </w:tr>
      <w:tr w:rsidR="00D47DBB" w:rsidRPr="00410485" w:rsidTr="004139E2">
        <w:trPr>
          <w:trHeight w:val="329"/>
        </w:trPr>
        <w:tc>
          <w:tcPr>
            <w:tcW w:w="866" w:type="dxa"/>
            <w:tcBorders>
              <w:left w:val="single" w:sz="18" w:space="0" w:color="auto"/>
            </w:tcBorders>
          </w:tcPr>
          <w:p w:rsidR="004139E2" w:rsidRPr="00410485" w:rsidRDefault="009D5094" w:rsidP="00D47DBB">
            <w:pPr>
              <w:jc w:val="center"/>
              <w:rPr>
                <w:sz w:val="16"/>
                <w:szCs w:val="16"/>
              </w:rPr>
            </w:pPr>
            <w:r>
              <w:rPr>
                <w:b/>
                <w:sz w:val="16"/>
                <w:szCs w:val="16"/>
              </w:rPr>
              <w:t>5</w:t>
            </w:r>
            <w:r w:rsidR="00D47DBB">
              <w:rPr>
                <w:b/>
                <w:sz w:val="16"/>
                <w:szCs w:val="16"/>
              </w:rPr>
              <w:t>6</w:t>
            </w:r>
            <w:r>
              <w:rPr>
                <w:b/>
                <w:sz w:val="16"/>
                <w:szCs w:val="16"/>
              </w:rPr>
              <w:t>,</w:t>
            </w:r>
            <w:r w:rsidR="00D47DBB">
              <w:rPr>
                <w:b/>
                <w:sz w:val="16"/>
                <w:szCs w:val="16"/>
              </w:rPr>
              <w:t>758</w:t>
            </w:r>
          </w:p>
        </w:tc>
        <w:tc>
          <w:tcPr>
            <w:tcW w:w="844" w:type="dxa"/>
          </w:tcPr>
          <w:p w:rsidR="004139E2" w:rsidRPr="00410485" w:rsidRDefault="009D5094" w:rsidP="00D47DBB">
            <w:pPr>
              <w:jc w:val="center"/>
              <w:rPr>
                <w:b/>
                <w:sz w:val="16"/>
                <w:szCs w:val="16"/>
              </w:rPr>
            </w:pPr>
            <w:r>
              <w:rPr>
                <w:b/>
                <w:sz w:val="16"/>
                <w:szCs w:val="16"/>
              </w:rPr>
              <w:t>4,</w:t>
            </w:r>
            <w:r w:rsidR="00D47DBB">
              <w:rPr>
                <w:b/>
                <w:sz w:val="16"/>
                <w:szCs w:val="16"/>
              </w:rPr>
              <w:t>730</w:t>
            </w:r>
          </w:p>
        </w:tc>
        <w:tc>
          <w:tcPr>
            <w:tcW w:w="698" w:type="dxa"/>
          </w:tcPr>
          <w:p w:rsidR="004139E2" w:rsidRPr="00410485" w:rsidRDefault="009D5094" w:rsidP="00D47DBB">
            <w:pPr>
              <w:jc w:val="center"/>
              <w:rPr>
                <w:b/>
                <w:sz w:val="16"/>
                <w:szCs w:val="16"/>
              </w:rPr>
            </w:pPr>
            <w:r>
              <w:rPr>
                <w:b/>
                <w:sz w:val="16"/>
                <w:szCs w:val="16"/>
              </w:rPr>
              <w:t>2,3</w:t>
            </w:r>
            <w:r w:rsidR="00D47DBB">
              <w:rPr>
                <w:b/>
                <w:sz w:val="16"/>
                <w:szCs w:val="16"/>
              </w:rPr>
              <w:t>65</w:t>
            </w:r>
          </w:p>
        </w:tc>
        <w:tc>
          <w:tcPr>
            <w:tcW w:w="682" w:type="dxa"/>
          </w:tcPr>
          <w:p w:rsidR="004139E2" w:rsidRPr="00410485" w:rsidRDefault="009D5094" w:rsidP="00D47DBB">
            <w:pPr>
              <w:jc w:val="center"/>
              <w:rPr>
                <w:b/>
                <w:sz w:val="16"/>
                <w:szCs w:val="16"/>
              </w:rPr>
            </w:pPr>
            <w:r>
              <w:rPr>
                <w:b/>
                <w:sz w:val="16"/>
                <w:szCs w:val="16"/>
              </w:rPr>
              <w:t>2,1</w:t>
            </w:r>
            <w:r w:rsidR="00D47DBB">
              <w:rPr>
                <w:b/>
                <w:sz w:val="16"/>
                <w:szCs w:val="16"/>
              </w:rPr>
              <w:t>83</w:t>
            </w:r>
          </w:p>
        </w:tc>
        <w:tc>
          <w:tcPr>
            <w:tcW w:w="730" w:type="dxa"/>
          </w:tcPr>
          <w:p w:rsidR="004139E2" w:rsidRPr="00410485" w:rsidRDefault="009D5094" w:rsidP="00D47DBB">
            <w:pPr>
              <w:jc w:val="center"/>
              <w:rPr>
                <w:b/>
                <w:sz w:val="16"/>
                <w:szCs w:val="16"/>
              </w:rPr>
            </w:pPr>
            <w:r>
              <w:rPr>
                <w:b/>
                <w:sz w:val="16"/>
                <w:szCs w:val="16"/>
              </w:rPr>
              <w:t>1,0</w:t>
            </w:r>
            <w:r w:rsidR="00D47DBB">
              <w:rPr>
                <w:b/>
                <w:sz w:val="16"/>
                <w:szCs w:val="16"/>
              </w:rPr>
              <w:t>92</w:t>
            </w:r>
          </w:p>
        </w:tc>
      </w:tr>
      <w:tr w:rsidR="00D47DBB" w:rsidRPr="00410485" w:rsidTr="004139E2">
        <w:trPr>
          <w:trHeight w:val="324"/>
        </w:trPr>
        <w:tc>
          <w:tcPr>
            <w:tcW w:w="866" w:type="dxa"/>
            <w:tcBorders>
              <w:left w:val="single" w:sz="18" w:space="0" w:color="auto"/>
            </w:tcBorders>
          </w:tcPr>
          <w:p w:rsidR="004139E2" w:rsidRPr="00410485" w:rsidRDefault="009D5094" w:rsidP="00D47DBB">
            <w:pPr>
              <w:jc w:val="center"/>
              <w:rPr>
                <w:b/>
                <w:sz w:val="16"/>
                <w:szCs w:val="16"/>
              </w:rPr>
            </w:pPr>
            <w:r>
              <w:rPr>
                <w:b/>
                <w:sz w:val="16"/>
                <w:szCs w:val="16"/>
              </w:rPr>
              <w:t>6</w:t>
            </w:r>
            <w:r w:rsidR="00D47DBB">
              <w:rPr>
                <w:b/>
                <w:sz w:val="16"/>
                <w:szCs w:val="16"/>
              </w:rPr>
              <w:t>5</w:t>
            </w:r>
            <w:r>
              <w:rPr>
                <w:b/>
                <w:sz w:val="16"/>
                <w:szCs w:val="16"/>
              </w:rPr>
              <w:t>,</w:t>
            </w:r>
            <w:r w:rsidR="00D47DBB">
              <w:rPr>
                <w:b/>
                <w:sz w:val="16"/>
                <w:szCs w:val="16"/>
              </w:rPr>
              <w:t>046</w:t>
            </w:r>
          </w:p>
        </w:tc>
        <w:tc>
          <w:tcPr>
            <w:tcW w:w="844" w:type="dxa"/>
          </w:tcPr>
          <w:p w:rsidR="004139E2" w:rsidRPr="00410485" w:rsidRDefault="009D5094" w:rsidP="00D47DBB">
            <w:pPr>
              <w:jc w:val="center"/>
              <w:rPr>
                <w:b/>
                <w:sz w:val="16"/>
                <w:szCs w:val="16"/>
              </w:rPr>
            </w:pPr>
            <w:r>
              <w:rPr>
                <w:b/>
                <w:sz w:val="16"/>
                <w:szCs w:val="16"/>
              </w:rPr>
              <w:t>5,</w:t>
            </w:r>
            <w:r w:rsidR="00D47DBB">
              <w:rPr>
                <w:b/>
                <w:sz w:val="16"/>
                <w:szCs w:val="16"/>
              </w:rPr>
              <w:t>421</w:t>
            </w:r>
          </w:p>
        </w:tc>
        <w:tc>
          <w:tcPr>
            <w:tcW w:w="698" w:type="dxa"/>
          </w:tcPr>
          <w:p w:rsidR="004139E2" w:rsidRPr="00410485" w:rsidRDefault="009D5094" w:rsidP="00D47DBB">
            <w:pPr>
              <w:jc w:val="center"/>
              <w:rPr>
                <w:b/>
                <w:sz w:val="16"/>
                <w:szCs w:val="16"/>
              </w:rPr>
            </w:pPr>
            <w:r>
              <w:rPr>
                <w:b/>
                <w:sz w:val="16"/>
                <w:szCs w:val="16"/>
              </w:rPr>
              <w:t>2,</w:t>
            </w:r>
            <w:r w:rsidR="00D47DBB">
              <w:rPr>
                <w:b/>
                <w:sz w:val="16"/>
                <w:szCs w:val="16"/>
              </w:rPr>
              <w:t>711</w:t>
            </w:r>
          </w:p>
        </w:tc>
        <w:tc>
          <w:tcPr>
            <w:tcW w:w="682" w:type="dxa"/>
          </w:tcPr>
          <w:p w:rsidR="004139E2" w:rsidRPr="00410485" w:rsidRDefault="009D5094" w:rsidP="00D47DBB">
            <w:pPr>
              <w:jc w:val="center"/>
              <w:rPr>
                <w:b/>
                <w:sz w:val="16"/>
                <w:szCs w:val="16"/>
              </w:rPr>
            </w:pPr>
            <w:r>
              <w:rPr>
                <w:b/>
                <w:sz w:val="16"/>
                <w:szCs w:val="16"/>
              </w:rPr>
              <w:t>2,</w:t>
            </w:r>
            <w:r w:rsidR="00D47DBB">
              <w:rPr>
                <w:b/>
                <w:sz w:val="16"/>
                <w:szCs w:val="16"/>
              </w:rPr>
              <w:t>502</w:t>
            </w:r>
          </w:p>
        </w:tc>
        <w:tc>
          <w:tcPr>
            <w:tcW w:w="730" w:type="dxa"/>
          </w:tcPr>
          <w:p w:rsidR="004139E2" w:rsidRPr="00410485" w:rsidRDefault="009D5094" w:rsidP="00D47DBB">
            <w:pPr>
              <w:jc w:val="center"/>
              <w:rPr>
                <w:b/>
                <w:sz w:val="16"/>
                <w:szCs w:val="16"/>
              </w:rPr>
            </w:pPr>
            <w:r>
              <w:rPr>
                <w:b/>
                <w:sz w:val="16"/>
                <w:szCs w:val="16"/>
              </w:rPr>
              <w:t>1,2</w:t>
            </w:r>
            <w:r w:rsidR="00D47DBB">
              <w:rPr>
                <w:b/>
                <w:sz w:val="16"/>
                <w:szCs w:val="16"/>
              </w:rPr>
              <w:t>5</w:t>
            </w:r>
            <w:r>
              <w:rPr>
                <w:b/>
                <w:sz w:val="16"/>
                <w:szCs w:val="16"/>
              </w:rPr>
              <w:t>1</w:t>
            </w:r>
          </w:p>
        </w:tc>
      </w:tr>
      <w:tr w:rsidR="00D47DBB" w:rsidRPr="00410485" w:rsidTr="004139E2">
        <w:trPr>
          <w:trHeight w:val="285"/>
        </w:trPr>
        <w:tc>
          <w:tcPr>
            <w:tcW w:w="866" w:type="dxa"/>
            <w:tcBorders>
              <w:left w:val="single" w:sz="18" w:space="0" w:color="auto"/>
            </w:tcBorders>
          </w:tcPr>
          <w:p w:rsidR="004139E2" w:rsidRPr="00410485" w:rsidRDefault="009D5094" w:rsidP="00D47DBB">
            <w:pPr>
              <w:jc w:val="center"/>
              <w:rPr>
                <w:sz w:val="16"/>
                <w:szCs w:val="16"/>
              </w:rPr>
            </w:pPr>
            <w:r>
              <w:rPr>
                <w:b/>
                <w:sz w:val="16"/>
                <w:szCs w:val="16"/>
              </w:rPr>
              <w:t>7</w:t>
            </w:r>
            <w:r w:rsidR="00D47DBB">
              <w:rPr>
                <w:b/>
                <w:sz w:val="16"/>
                <w:szCs w:val="16"/>
              </w:rPr>
              <w:t>3</w:t>
            </w:r>
            <w:r>
              <w:rPr>
                <w:b/>
                <w:sz w:val="16"/>
                <w:szCs w:val="16"/>
              </w:rPr>
              <w:t>,</w:t>
            </w:r>
            <w:r w:rsidR="00D47DBB">
              <w:rPr>
                <w:b/>
                <w:sz w:val="16"/>
                <w:szCs w:val="16"/>
              </w:rPr>
              <w:t>334</w:t>
            </w:r>
          </w:p>
        </w:tc>
        <w:tc>
          <w:tcPr>
            <w:tcW w:w="844" w:type="dxa"/>
          </w:tcPr>
          <w:p w:rsidR="004139E2" w:rsidRPr="00410485" w:rsidRDefault="00D47DBB" w:rsidP="00D47DBB">
            <w:pPr>
              <w:jc w:val="center"/>
              <w:rPr>
                <w:sz w:val="16"/>
                <w:szCs w:val="16"/>
              </w:rPr>
            </w:pPr>
            <w:r>
              <w:rPr>
                <w:b/>
                <w:sz w:val="16"/>
                <w:szCs w:val="16"/>
              </w:rPr>
              <w:t>6,112</w:t>
            </w:r>
          </w:p>
        </w:tc>
        <w:tc>
          <w:tcPr>
            <w:tcW w:w="698" w:type="dxa"/>
          </w:tcPr>
          <w:p w:rsidR="004139E2" w:rsidRPr="00410485" w:rsidRDefault="009D5094" w:rsidP="00D47DBB">
            <w:pPr>
              <w:jc w:val="center"/>
              <w:rPr>
                <w:b/>
                <w:sz w:val="16"/>
                <w:szCs w:val="16"/>
              </w:rPr>
            </w:pPr>
            <w:r>
              <w:rPr>
                <w:b/>
                <w:sz w:val="16"/>
                <w:szCs w:val="16"/>
              </w:rPr>
              <w:t>3,0</w:t>
            </w:r>
            <w:r w:rsidR="00D47DBB">
              <w:rPr>
                <w:b/>
                <w:sz w:val="16"/>
                <w:szCs w:val="16"/>
              </w:rPr>
              <w:t>56</w:t>
            </w:r>
          </w:p>
        </w:tc>
        <w:tc>
          <w:tcPr>
            <w:tcW w:w="682" w:type="dxa"/>
          </w:tcPr>
          <w:p w:rsidR="004139E2" w:rsidRPr="00410485" w:rsidRDefault="009D5094" w:rsidP="00D47DBB">
            <w:pPr>
              <w:jc w:val="center"/>
              <w:rPr>
                <w:b/>
                <w:sz w:val="16"/>
                <w:szCs w:val="16"/>
              </w:rPr>
            </w:pPr>
            <w:r>
              <w:rPr>
                <w:b/>
                <w:sz w:val="16"/>
                <w:szCs w:val="16"/>
              </w:rPr>
              <w:t>2,</w:t>
            </w:r>
            <w:r w:rsidR="00D47DBB">
              <w:rPr>
                <w:b/>
                <w:sz w:val="16"/>
                <w:szCs w:val="16"/>
              </w:rPr>
              <w:t>821</w:t>
            </w:r>
          </w:p>
        </w:tc>
        <w:tc>
          <w:tcPr>
            <w:tcW w:w="730" w:type="dxa"/>
          </w:tcPr>
          <w:p w:rsidR="004139E2" w:rsidRPr="00410485" w:rsidRDefault="009D5094" w:rsidP="00D47DBB">
            <w:pPr>
              <w:jc w:val="center"/>
              <w:rPr>
                <w:b/>
                <w:sz w:val="16"/>
                <w:szCs w:val="16"/>
              </w:rPr>
            </w:pPr>
            <w:r>
              <w:rPr>
                <w:b/>
                <w:sz w:val="16"/>
                <w:szCs w:val="16"/>
              </w:rPr>
              <w:t>1,</w:t>
            </w:r>
            <w:r w:rsidR="00D47DBB">
              <w:rPr>
                <w:b/>
                <w:sz w:val="16"/>
                <w:szCs w:val="16"/>
              </w:rPr>
              <w:t>411</w:t>
            </w:r>
          </w:p>
        </w:tc>
      </w:tr>
      <w:tr w:rsidR="00D47DBB" w:rsidRPr="00410485" w:rsidTr="004139E2">
        <w:trPr>
          <w:trHeight w:val="267"/>
        </w:trPr>
        <w:tc>
          <w:tcPr>
            <w:tcW w:w="866" w:type="dxa"/>
            <w:tcBorders>
              <w:left w:val="single" w:sz="18" w:space="0" w:color="auto"/>
            </w:tcBorders>
          </w:tcPr>
          <w:p w:rsidR="004139E2" w:rsidRPr="00410485" w:rsidRDefault="009D5094" w:rsidP="00D47DBB">
            <w:pPr>
              <w:jc w:val="center"/>
              <w:rPr>
                <w:b/>
                <w:sz w:val="16"/>
                <w:szCs w:val="16"/>
              </w:rPr>
            </w:pPr>
            <w:r>
              <w:rPr>
                <w:b/>
                <w:sz w:val="16"/>
                <w:szCs w:val="16"/>
              </w:rPr>
              <w:t>8</w:t>
            </w:r>
            <w:r w:rsidR="00D47DBB">
              <w:rPr>
                <w:b/>
                <w:sz w:val="16"/>
                <w:szCs w:val="16"/>
              </w:rPr>
              <w:t>1</w:t>
            </w:r>
            <w:r>
              <w:rPr>
                <w:b/>
                <w:sz w:val="16"/>
                <w:szCs w:val="16"/>
              </w:rPr>
              <w:t>,</w:t>
            </w:r>
            <w:r w:rsidR="00D47DBB">
              <w:rPr>
                <w:b/>
                <w:sz w:val="16"/>
                <w:szCs w:val="16"/>
              </w:rPr>
              <w:t>622</w:t>
            </w:r>
          </w:p>
        </w:tc>
        <w:tc>
          <w:tcPr>
            <w:tcW w:w="844" w:type="dxa"/>
          </w:tcPr>
          <w:p w:rsidR="004139E2" w:rsidRPr="00410485" w:rsidRDefault="009D5094" w:rsidP="00D47DBB">
            <w:pPr>
              <w:jc w:val="center"/>
              <w:rPr>
                <w:b/>
                <w:sz w:val="16"/>
                <w:szCs w:val="16"/>
              </w:rPr>
            </w:pPr>
            <w:r>
              <w:rPr>
                <w:b/>
                <w:sz w:val="16"/>
                <w:szCs w:val="16"/>
              </w:rPr>
              <w:t>6,</w:t>
            </w:r>
            <w:r w:rsidR="00D47DBB">
              <w:rPr>
                <w:b/>
                <w:sz w:val="16"/>
                <w:szCs w:val="16"/>
              </w:rPr>
              <w:t>802</w:t>
            </w:r>
          </w:p>
        </w:tc>
        <w:tc>
          <w:tcPr>
            <w:tcW w:w="698" w:type="dxa"/>
          </w:tcPr>
          <w:p w:rsidR="004139E2" w:rsidRPr="00410485" w:rsidRDefault="009D5094" w:rsidP="00D47DBB">
            <w:pPr>
              <w:jc w:val="center"/>
              <w:rPr>
                <w:b/>
                <w:sz w:val="16"/>
                <w:szCs w:val="16"/>
              </w:rPr>
            </w:pPr>
            <w:r>
              <w:rPr>
                <w:b/>
                <w:sz w:val="16"/>
                <w:szCs w:val="16"/>
              </w:rPr>
              <w:t>3,</w:t>
            </w:r>
            <w:r w:rsidR="00D47DBB">
              <w:rPr>
                <w:b/>
                <w:sz w:val="16"/>
                <w:szCs w:val="16"/>
              </w:rPr>
              <w:t>401</w:t>
            </w:r>
          </w:p>
        </w:tc>
        <w:tc>
          <w:tcPr>
            <w:tcW w:w="682" w:type="dxa"/>
          </w:tcPr>
          <w:p w:rsidR="004139E2" w:rsidRPr="00410485" w:rsidRDefault="009D5094" w:rsidP="00D47DBB">
            <w:pPr>
              <w:jc w:val="center"/>
              <w:rPr>
                <w:b/>
                <w:sz w:val="16"/>
                <w:szCs w:val="16"/>
              </w:rPr>
            </w:pPr>
            <w:r>
              <w:rPr>
                <w:b/>
                <w:sz w:val="16"/>
                <w:szCs w:val="16"/>
              </w:rPr>
              <w:t>3,</w:t>
            </w:r>
            <w:r w:rsidR="00D47DBB">
              <w:rPr>
                <w:b/>
                <w:sz w:val="16"/>
                <w:szCs w:val="16"/>
              </w:rPr>
              <w:t>140</w:t>
            </w:r>
          </w:p>
        </w:tc>
        <w:tc>
          <w:tcPr>
            <w:tcW w:w="730" w:type="dxa"/>
          </w:tcPr>
          <w:p w:rsidR="004139E2" w:rsidRPr="00410485" w:rsidRDefault="009D5094" w:rsidP="00D47DBB">
            <w:pPr>
              <w:jc w:val="center"/>
              <w:rPr>
                <w:b/>
                <w:sz w:val="16"/>
                <w:szCs w:val="16"/>
              </w:rPr>
            </w:pPr>
            <w:r>
              <w:rPr>
                <w:b/>
                <w:sz w:val="16"/>
                <w:szCs w:val="16"/>
              </w:rPr>
              <w:t>1,5</w:t>
            </w:r>
            <w:r w:rsidR="00D47DBB">
              <w:rPr>
                <w:b/>
                <w:sz w:val="16"/>
                <w:szCs w:val="16"/>
              </w:rPr>
              <w:t>70</w:t>
            </w:r>
          </w:p>
        </w:tc>
      </w:tr>
      <w:tr w:rsidR="00D47DBB" w:rsidRPr="00410485" w:rsidTr="004139E2">
        <w:trPr>
          <w:trHeight w:val="527"/>
        </w:trPr>
        <w:tc>
          <w:tcPr>
            <w:tcW w:w="866" w:type="dxa"/>
            <w:tcBorders>
              <w:left w:val="single" w:sz="18" w:space="0" w:color="auto"/>
            </w:tcBorders>
          </w:tcPr>
          <w:p w:rsidR="004139E2" w:rsidRPr="00410485" w:rsidRDefault="004139E2" w:rsidP="003A6DBB">
            <w:pPr>
              <w:jc w:val="center"/>
              <w:rPr>
                <w:b/>
                <w:sz w:val="16"/>
                <w:szCs w:val="16"/>
              </w:rPr>
            </w:pPr>
          </w:p>
          <w:p w:rsidR="004139E2" w:rsidRPr="00410485" w:rsidRDefault="004139E2" w:rsidP="00D47DBB">
            <w:pPr>
              <w:jc w:val="center"/>
              <w:rPr>
                <w:sz w:val="16"/>
                <w:szCs w:val="16"/>
              </w:rPr>
            </w:pPr>
            <w:r w:rsidRPr="00410485">
              <w:rPr>
                <w:b/>
                <w:sz w:val="16"/>
                <w:szCs w:val="16"/>
              </w:rPr>
              <w:t>+</w:t>
            </w:r>
            <w:r w:rsidR="009D5094">
              <w:rPr>
                <w:b/>
                <w:sz w:val="16"/>
                <w:szCs w:val="16"/>
              </w:rPr>
              <w:t>8,</w:t>
            </w:r>
            <w:r w:rsidR="00D47DBB">
              <w:rPr>
                <w:b/>
                <w:sz w:val="16"/>
                <w:szCs w:val="16"/>
              </w:rPr>
              <w:t>288</w:t>
            </w:r>
          </w:p>
        </w:tc>
        <w:tc>
          <w:tcPr>
            <w:tcW w:w="844" w:type="dxa"/>
          </w:tcPr>
          <w:p w:rsidR="004139E2" w:rsidRPr="00410485" w:rsidRDefault="004139E2" w:rsidP="003A6DBB">
            <w:pPr>
              <w:jc w:val="center"/>
              <w:rPr>
                <w:b/>
                <w:sz w:val="16"/>
                <w:szCs w:val="16"/>
              </w:rPr>
            </w:pPr>
          </w:p>
          <w:p w:rsidR="004139E2" w:rsidRPr="00410485" w:rsidRDefault="004139E2" w:rsidP="00D47DBB">
            <w:pPr>
              <w:jc w:val="center"/>
              <w:rPr>
                <w:sz w:val="16"/>
                <w:szCs w:val="16"/>
              </w:rPr>
            </w:pPr>
            <w:r w:rsidRPr="00410485">
              <w:rPr>
                <w:b/>
                <w:sz w:val="16"/>
                <w:szCs w:val="16"/>
              </w:rPr>
              <w:t>+</w:t>
            </w:r>
            <w:r w:rsidR="009D5094">
              <w:rPr>
                <w:b/>
                <w:sz w:val="16"/>
                <w:szCs w:val="16"/>
              </w:rPr>
              <w:t>6</w:t>
            </w:r>
            <w:r w:rsidR="00D47DBB">
              <w:rPr>
                <w:b/>
                <w:sz w:val="16"/>
                <w:szCs w:val="16"/>
              </w:rPr>
              <w:t>91</w:t>
            </w:r>
          </w:p>
        </w:tc>
        <w:tc>
          <w:tcPr>
            <w:tcW w:w="698" w:type="dxa"/>
          </w:tcPr>
          <w:p w:rsidR="004139E2" w:rsidRPr="00410485" w:rsidRDefault="004139E2" w:rsidP="003A6DBB">
            <w:pPr>
              <w:jc w:val="center"/>
              <w:rPr>
                <w:b/>
                <w:sz w:val="16"/>
                <w:szCs w:val="16"/>
              </w:rPr>
            </w:pPr>
          </w:p>
          <w:p w:rsidR="004139E2" w:rsidRPr="00410485" w:rsidRDefault="004139E2" w:rsidP="00D47DBB">
            <w:pPr>
              <w:jc w:val="center"/>
              <w:rPr>
                <w:b/>
                <w:sz w:val="16"/>
                <w:szCs w:val="16"/>
              </w:rPr>
            </w:pPr>
            <w:r w:rsidRPr="00410485">
              <w:rPr>
                <w:b/>
                <w:sz w:val="16"/>
                <w:szCs w:val="16"/>
              </w:rPr>
              <w:t>+</w:t>
            </w:r>
            <w:r w:rsidR="009D5094">
              <w:rPr>
                <w:b/>
                <w:sz w:val="16"/>
                <w:szCs w:val="16"/>
              </w:rPr>
              <w:t>34</w:t>
            </w:r>
            <w:r w:rsidR="00D47DBB">
              <w:rPr>
                <w:b/>
                <w:sz w:val="16"/>
                <w:szCs w:val="16"/>
              </w:rPr>
              <w:t>6</w:t>
            </w:r>
          </w:p>
        </w:tc>
        <w:tc>
          <w:tcPr>
            <w:tcW w:w="682" w:type="dxa"/>
          </w:tcPr>
          <w:p w:rsidR="004139E2" w:rsidRPr="00410485" w:rsidRDefault="004139E2" w:rsidP="003A6DBB">
            <w:pPr>
              <w:jc w:val="center"/>
              <w:rPr>
                <w:b/>
                <w:sz w:val="16"/>
                <w:szCs w:val="16"/>
              </w:rPr>
            </w:pPr>
          </w:p>
          <w:p w:rsidR="004139E2" w:rsidRPr="00410485" w:rsidRDefault="004139E2" w:rsidP="00D47DBB">
            <w:pPr>
              <w:jc w:val="center"/>
              <w:rPr>
                <w:b/>
                <w:sz w:val="16"/>
                <w:szCs w:val="16"/>
              </w:rPr>
            </w:pPr>
            <w:r w:rsidRPr="00410485">
              <w:rPr>
                <w:b/>
                <w:sz w:val="16"/>
                <w:szCs w:val="16"/>
              </w:rPr>
              <w:t>+</w:t>
            </w:r>
            <w:r w:rsidR="009D5094">
              <w:rPr>
                <w:b/>
                <w:sz w:val="16"/>
                <w:szCs w:val="16"/>
              </w:rPr>
              <w:t>31</w:t>
            </w:r>
            <w:r w:rsidR="00D47DBB">
              <w:rPr>
                <w:b/>
                <w:sz w:val="16"/>
                <w:szCs w:val="16"/>
              </w:rPr>
              <w:t>9</w:t>
            </w:r>
          </w:p>
        </w:tc>
        <w:tc>
          <w:tcPr>
            <w:tcW w:w="730" w:type="dxa"/>
          </w:tcPr>
          <w:p w:rsidR="004139E2" w:rsidRPr="00410485" w:rsidRDefault="004139E2" w:rsidP="003A6DBB">
            <w:pPr>
              <w:jc w:val="center"/>
              <w:rPr>
                <w:b/>
                <w:sz w:val="16"/>
                <w:szCs w:val="16"/>
              </w:rPr>
            </w:pPr>
          </w:p>
          <w:p w:rsidR="004139E2" w:rsidRPr="00410485" w:rsidRDefault="004139E2" w:rsidP="00D47DBB">
            <w:pPr>
              <w:jc w:val="center"/>
              <w:rPr>
                <w:sz w:val="16"/>
                <w:szCs w:val="16"/>
              </w:rPr>
            </w:pPr>
            <w:r w:rsidRPr="00410485">
              <w:rPr>
                <w:b/>
                <w:sz w:val="16"/>
                <w:szCs w:val="16"/>
              </w:rPr>
              <w:t>+</w:t>
            </w:r>
            <w:r w:rsidR="009D5094">
              <w:rPr>
                <w:b/>
                <w:sz w:val="16"/>
                <w:szCs w:val="16"/>
              </w:rPr>
              <w:t>1</w:t>
            </w:r>
            <w:r w:rsidR="00D47DBB">
              <w:rPr>
                <w:b/>
                <w:sz w:val="16"/>
                <w:szCs w:val="16"/>
              </w:rPr>
              <w:t>60</w:t>
            </w:r>
          </w:p>
        </w:tc>
      </w:tr>
    </w:tbl>
    <w:p w:rsidR="00DB64C7" w:rsidRDefault="00DB64C7" w:rsidP="00DB64C7">
      <w:pPr>
        <w:rPr>
          <w:b/>
          <w:sz w:val="16"/>
          <w:szCs w:val="16"/>
        </w:rPr>
      </w:pPr>
    </w:p>
    <w:tbl>
      <w:tblPr>
        <w:tblpPr w:leftFromText="180" w:rightFromText="180" w:vertAnchor="text" w:tblpY="1"/>
        <w:tblOverlap w:val="never"/>
        <w:tblW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844"/>
        <w:gridCol w:w="698"/>
        <w:gridCol w:w="682"/>
        <w:gridCol w:w="730"/>
      </w:tblGrid>
      <w:tr w:rsidR="00D47DBB" w:rsidRPr="00410485" w:rsidTr="00393874">
        <w:trPr>
          <w:trHeight w:val="167"/>
        </w:trPr>
        <w:tc>
          <w:tcPr>
            <w:tcW w:w="3820" w:type="dxa"/>
            <w:gridSpan w:val="5"/>
            <w:tcBorders>
              <w:left w:val="single" w:sz="18" w:space="0" w:color="auto"/>
            </w:tcBorders>
            <w:vAlign w:val="center"/>
          </w:tcPr>
          <w:p w:rsidR="00D47DBB" w:rsidRPr="00410485" w:rsidRDefault="00D47DBB" w:rsidP="00393874">
            <w:pPr>
              <w:jc w:val="center"/>
              <w:rPr>
                <w:b/>
                <w:sz w:val="16"/>
                <w:szCs w:val="16"/>
              </w:rPr>
            </w:pPr>
            <w:r>
              <w:rPr>
                <w:b/>
                <w:sz w:val="16"/>
                <w:szCs w:val="16"/>
              </w:rPr>
              <w:t>Free Meals (130</w:t>
            </w:r>
            <w:r w:rsidRPr="00410485">
              <w:rPr>
                <w:b/>
                <w:sz w:val="16"/>
                <w:szCs w:val="16"/>
              </w:rPr>
              <w:t>%)</w:t>
            </w:r>
          </w:p>
        </w:tc>
      </w:tr>
      <w:tr w:rsidR="00D47DBB" w:rsidRPr="00410485" w:rsidTr="00393874">
        <w:trPr>
          <w:trHeight w:val="437"/>
        </w:trPr>
        <w:tc>
          <w:tcPr>
            <w:tcW w:w="866" w:type="dxa"/>
            <w:tcBorders>
              <w:left w:val="single" w:sz="18" w:space="0" w:color="auto"/>
            </w:tcBorders>
            <w:vAlign w:val="center"/>
          </w:tcPr>
          <w:p w:rsidR="00D47DBB" w:rsidRPr="00410485" w:rsidRDefault="00D47DBB" w:rsidP="00393874">
            <w:pPr>
              <w:jc w:val="center"/>
              <w:rPr>
                <w:b/>
                <w:sz w:val="16"/>
                <w:szCs w:val="16"/>
              </w:rPr>
            </w:pPr>
            <w:r w:rsidRPr="00410485">
              <w:rPr>
                <w:b/>
                <w:sz w:val="16"/>
                <w:szCs w:val="16"/>
              </w:rPr>
              <w:t>YEAR</w:t>
            </w:r>
          </w:p>
        </w:tc>
        <w:tc>
          <w:tcPr>
            <w:tcW w:w="844" w:type="dxa"/>
            <w:vAlign w:val="center"/>
          </w:tcPr>
          <w:p w:rsidR="00D47DBB" w:rsidRPr="00410485" w:rsidRDefault="00D47DBB" w:rsidP="00393874">
            <w:pPr>
              <w:jc w:val="center"/>
              <w:rPr>
                <w:b/>
                <w:sz w:val="16"/>
                <w:szCs w:val="16"/>
              </w:rPr>
            </w:pPr>
            <w:r w:rsidRPr="00410485">
              <w:rPr>
                <w:b/>
                <w:sz w:val="16"/>
                <w:szCs w:val="16"/>
              </w:rPr>
              <w:t>MONTH</w:t>
            </w:r>
          </w:p>
        </w:tc>
        <w:tc>
          <w:tcPr>
            <w:tcW w:w="698" w:type="dxa"/>
            <w:vAlign w:val="center"/>
          </w:tcPr>
          <w:p w:rsidR="00D47DBB" w:rsidRPr="00410485" w:rsidRDefault="00D47DBB" w:rsidP="00393874">
            <w:pPr>
              <w:jc w:val="center"/>
              <w:rPr>
                <w:b/>
                <w:sz w:val="16"/>
                <w:szCs w:val="16"/>
              </w:rPr>
            </w:pPr>
            <w:r w:rsidRPr="00410485">
              <w:rPr>
                <w:b/>
                <w:sz w:val="16"/>
                <w:szCs w:val="16"/>
              </w:rPr>
              <w:t>Twice per Month</w:t>
            </w:r>
          </w:p>
        </w:tc>
        <w:tc>
          <w:tcPr>
            <w:tcW w:w="682" w:type="dxa"/>
            <w:vAlign w:val="center"/>
          </w:tcPr>
          <w:p w:rsidR="00D47DBB" w:rsidRPr="00410485" w:rsidRDefault="00D47DBB" w:rsidP="00393874">
            <w:pPr>
              <w:jc w:val="center"/>
              <w:rPr>
                <w:b/>
                <w:sz w:val="16"/>
                <w:szCs w:val="16"/>
              </w:rPr>
            </w:pPr>
            <w:r w:rsidRPr="00410485">
              <w:rPr>
                <w:b/>
                <w:sz w:val="16"/>
                <w:szCs w:val="16"/>
              </w:rPr>
              <w:t>Every Two Weeks</w:t>
            </w:r>
          </w:p>
        </w:tc>
        <w:tc>
          <w:tcPr>
            <w:tcW w:w="730" w:type="dxa"/>
            <w:vAlign w:val="center"/>
          </w:tcPr>
          <w:p w:rsidR="00D47DBB" w:rsidRPr="00410485" w:rsidRDefault="00D47DBB" w:rsidP="00393874">
            <w:pPr>
              <w:jc w:val="center"/>
              <w:rPr>
                <w:b/>
                <w:sz w:val="16"/>
                <w:szCs w:val="16"/>
              </w:rPr>
            </w:pPr>
            <w:r w:rsidRPr="00410485">
              <w:rPr>
                <w:b/>
                <w:sz w:val="16"/>
                <w:szCs w:val="16"/>
              </w:rPr>
              <w:t>WEEK</w:t>
            </w:r>
          </w:p>
        </w:tc>
      </w:tr>
      <w:tr w:rsidR="00D47DBB" w:rsidRPr="00410485" w:rsidTr="00393874">
        <w:trPr>
          <w:trHeight w:val="231"/>
        </w:trPr>
        <w:tc>
          <w:tcPr>
            <w:tcW w:w="866" w:type="dxa"/>
            <w:tcBorders>
              <w:left w:val="single" w:sz="18" w:space="0" w:color="auto"/>
            </w:tcBorders>
          </w:tcPr>
          <w:p w:rsidR="00D47DBB" w:rsidRPr="00410485" w:rsidRDefault="00D47DBB" w:rsidP="00D47DBB">
            <w:pPr>
              <w:jc w:val="center"/>
              <w:rPr>
                <w:b/>
                <w:sz w:val="16"/>
                <w:szCs w:val="16"/>
              </w:rPr>
            </w:pPr>
            <w:r w:rsidRPr="00410485">
              <w:rPr>
                <w:b/>
                <w:sz w:val="16"/>
                <w:szCs w:val="16"/>
              </w:rPr>
              <w:t>$</w:t>
            </w:r>
            <w:r>
              <w:rPr>
                <w:b/>
                <w:sz w:val="16"/>
                <w:szCs w:val="16"/>
              </w:rPr>
              <w:t>16,588/</w:t>
            </w:r>
          </w:p>
        </w:tc>
        <w:tc>
          <w:tcPr>
            <w:tcW w:w="844" w:type="dxa"/>
          </w:tcPr>
          <w:p w:rsidR="00D47DBB" w:rsidRPr="00410485" w:rsidRDefault="00D47DBB" w:rsidP="00D47DBB">
            <w:pPr>
              <w:jc w:val="center"/>
              <w:rPr>
                <w:b/>
                <w:sz w:val="16"/>
                <w:szCs w:val="16"/>
              </w:rPr>
            </w:pPr>
            <w:r>
              <w:rPr>
                <w:b/>
                <w:sz w:val="16"/>
                <w:szCs w:val="16"/>
              </w:rPr>
              <w:t>$1,</w:t>
            </w:r>
            <w:r>
              <w:rPr>
                <w:b/>
                <w:sz w:val="16"/>
                <w:szCs w:val="16"/>
              </w:rPr>
              <w:t>383</w:t>
            </w:r>
          </w:p>
        </w:tc>
        <w:tc>
          <w:tcPr>
            <w:tcW w:w="698" w:type="dxa"/>
          </w:tcPr>
          <w:p w:rsidR="00D47DBB" w:rsidRPr="00410485" w:rsidRDefault="00D47DBB" w:rsidP="00D47DBB">
            <w:pPr>
              <w:jc w:val="center"/>
              <w:rPr>
                <w:b/>
                <w:sz w:val="16"/>
                <w:szCs w:val="16"/>
              </w:rPr>
            </w:pPr>
            <w:r>
              <w:rPr>
                <w:b/>
                <w:sz w:val="16"/>
                <w:szCs w:val="16"/>
              </w:rPr>
              <w:t>$</w:t>
            </w:r>
            <w:r>
              <w:rPr>
                <w:b/>
                <w:sz w:val="16"/>
                <w:szCs w:val="16"/>
              </w:rPr>
              <w:t>692</w:t>
            </w:r>
          </w:p>
        </w:tc>
        <w:tc>
          <w:tcPr>
            <w:tcW w:w="682" w:type="dxa"/>
          </w:tcPr>
          <w:p w:rsidR="00D47DBB" w:rsidRPr="00410485" w:rsidRDefault="00D47DBB" w:rsidP="00D47DBB">
            <w:pPr>
              <w:jc w:val="center"/>
              <w:rPr>
                <w:b/>
                <w:sz w:val="16"/>
                <w:szCs w:val="16"/>
              </w:rPr>
            </w:pPr>
            <w:r>
              <w:rPr>
                <w:b/>
                <w:sz w:val="16"/>
                <w:szCs w:val="16"/>
              </w:rPr>
              <w:t>$</w:t>
            </w:r>
            <w:r>
              <w:rPr>
                <w:b/>
                <w:sz w:val="16"/>
                <w:szCs w:val="16"/>
              </w:rPr>
              <w:t>638</w:t>
            </w:r>
          </w:p>
        </w:tc>
        <w:tc>
          <w:tcPr>
            <w:tcW w:w="730" w:type="dxa"/>
          </w:tcPr>
          <w:p w:rsidR="00D47DBB" w:rsidRPr="00410485" w:rsidRDefault="00D47DBB" w:rsidP="00D47DBB">
            <w:pPr>
              <w:jc w:val="center"/>
              <w:rPr>
                <w:b/>
                <w:sz w:val="16"/>
                <w:szCs w:val="16"/>
              </w:rPr>
            </w:pPr>
            <w:r>
              <w:rPr>
                <w:b/>
                <w:sz w:val="16"/>
                <w:szCs w:val="16"/>
              </w:rPr>
              <w:t>$</w:t>
            </w:r>
            <w:r>
              <w:rPr>
                <w:b/>
                <w:sz w:val="16"/>
                <w:szCs w:val="16"/>
              </w:rPr>
              <w:t>319</w:t>
            </w:r>
          </w:p>
        </w:tc>
      </w:tr>
      <w:tr w:rsidR="00D47DBB" w:rsidRPr="00410485" w:rsidTr="00393874">
        <w:trPr>
          <w:trHeight w:val="306"/>
        </w:trPr>
        <w:tc>
          <w:tcPr>
            <w:tcW w:w="866" w:type="dxa"/>
            <w:tcBorders>
              <w:left w:val="single" w:sz="18" w:space="0" w:color="auto"/>
            </w:tcBorders>
          </w:tcPr>
          <w:p w:rsidR="00D47DBB" w:rsidRPr="00410485" w:rsidRDefault="00D47DBB" w:rsidP="00D47DBB">
            <w:pPr>
              <w:jc w:val="center"/>
              <w:rPr>
                <w:b/>
                <w:sz w:val="16"/>
                <w:szCs w:val="16"/>
              </w:rPr>
            </w:pPr>
            <w:r>
              <w:rPr>
                <w:b/>
                <w:sz w:val="16"/>
                <w:szCs w:val="16"/>
              </w:rPr>
              <w:t>22,412</w:t>
            </w:r>
          </w:p>
        </w:tc>
        <w:tc>
          <w:tcPr>
            <w:tcW w:w="844" w:type="dxa"/>
          </w:tcPr>
          <w:p w:rsidR="00D47DBB" w:rsidRPr="00410485" w:rsidRDefault="00D47DBB" w:rsidP="00D47DBB">
            <w:pPr>
              <w:jc w:val="center"/>
              <w:rPr>
                <w:b/>
                <w:sz w:val="16"/>
                <w:szCs w:val="16"/>
              </w:rPr>
            </w:pPr>
            <w:r>
              <w:rPr>
                <w:b/>
                <w:sz w:val="16"/>
                <w:szCs w:val="16"/>
              </w:rPr>
              <w:t>1,868</w:t>
            </w:r>
          </w:p>
        </w:tc>
        <w:tc>
          <w:tcPr>
            <w:tcW w:w="698" w:type="dxa"/>
          </w:tcPr>
          <w:p w:rsidR="00D47DBB" w:rsidRPr="00410485" w:rsidRDefault="00D47DBB" w:rsidP="00D47DBB">
            <w:pPr>
              <w:jc w:val="center"/>
              <w:rPr>
                <w:b/>
                <w:sz w:val="16"/>
                <w:szCs w:val="16"/>
              </w:rPr>
            </w:pPr>
            <w:r>
              <w:rPr>
                <w:b/>
                <w:sz w:val="16"/>
                <w:szCs w:val="16"/>
              </w:rPr>
              <w:t>934</w:t>
            </w:r>
          </w:p>
        </w:tc>
        <w:tc>
          <w:tcPr>
            <w:tcW w:w="682" w:type="dxa"/>
          </w:tcPr>
          <w:p w:rsidR="00D47DBB" w:rsidRPr="00410485" w:rsidRDefault="00D47DBB" w:rsidP="00D47DBB">
            <w:pPr>
              <w:jc w:val="center"/>
              <w:rPr>
                <w:b/>
                <w:sz w:val="16"/>
                <w:szCs w:val="16"/>
              </w:rPr>
            </w:pPr>
            <w:r>
              <w:rPr>
                <w:b/>
                <w:sz w:val="16"/>
                <w:szCs w:val="16"/>
              </w:rPr>
              <w:t>862</w:t>
            </w:r>
          </w:p>
        </w:tc>
        <w:tc>
          <w:tcPr>
            <w:tcW w:w="730" w:type="dxa"/>
          </w:tcPr>
          <w:p w:rsidR="00D47DBB" w:rsidRPr="00410485" w:rsidRDefault="00D47DBB" w:rsidP="00D47DBB">
            <w:pPr>
              <w:jc w:val="center"/>
              <w:rPr>
                <w:b/>
                <w:sz w:val="16"/>
                <w:szCs w:val="16"/>
              </w:rPr>
            </w:pPr>
            <w:r>
              <w:rPr>
                <w:b/>
                <w:sz w:val="16"/>
                <w:szCs w:val="16"/>
              </w:rPr>
              <w:t>431</w:t>
            </w:r>
          </w:p>
        </w:tc>
      </w:tr>
      <w:tr w:rsidR="00D47DBB" w:rsidRPr="00410485" w:rsidTr="00393874">
        <w:trPr>
          <w:trHeight w:val="276"/>
        </w:trPr>
        <w:tc>
          <w:tcPr>
            <w:tcW w:w="866" w:type="dxa"/>
            <w:tcBorders>
              <w:left w:val="single" w:sz="18" w:space="0" w:color="auto"/>
            </w:tcBorders>
          </w:tcPr>
          <w:p w:rsidR="00D47DBB" w:rsidRPr="00410485" w:rsidRDefault="00D47DBB" w:rsidP="00D47DBB">
            <w:pPr>
              <w:jc w:val="center"/>
              <w:rPr>
                <w:b/>
                <w:sz w:val="16"/>
                <w:szCs w:val="16"/>
              </w:rPr>
            </w:pPr>
            <w:r>
              <w:rPr>
                <w:b/>
                <w:sz w:val="16"/>
                <w:szCs w:val="16"/>
              </w:rPr>
              <w:t>28,236</w:t>
            </w:r>
          </w:p>
        </w:tc>
        <w:tc>
          <w:tcPr>
            <w:tcW w:w="844" w:type="dxa"/>
          </w:tcPr>
          <w:p w:rsidR="00D47DBB" w:rsidRPr="00410485" w:rsidRDefault="00D47DBB" w:rsidP="00D47DBB">
            <w:pPr>
              <w:jc w:val="center"/>
              <w:rPr>
                <w:b/>
                <w:sz w:val="16"/>
                <w:szCs w:val="16"/>
              </w:rPr>
            </w:pPr>
            <w:r>
              <w:rPr>
                <w:b/>
                <w:sz w:val="16"/>
                <w:szCs w:val="16"/>
              </w:rPr>
              <w:t>2,353</w:t>
            </w:r>
          </w:p>
        </w:tc>
        <w:tc>
          <w:tcPr>
            <w:tcW w:w="698" w:type="dxa"/>
          </w:tcPr>
          <w:p w:rsidR="00D47DBB" w:rsidRPr="00410485" w:rsidRDefault="00D47DBB" w:rsidP="00D47DBB">
            <w:pPr>
              <w:jc w:val="center"/>
              <w:rPr>
                <w:b/>
                <w:sz w:val="16"/>
                <w:szCs w:val="16"/>
              </w:rPr>
            </w:pPr>
            <w:r>
              <w:rPr>
                <w:b/>
                <w:sz w:val="16"/>
                <w:szCs w:val="16"/>
              </w:rPr>
              <w:t>1,177</w:t>
            </w:r>
          </w:p>
        </w:tc>
        <w:tc>
          <w:tcPr>
            <w:tcW w:w="682" w:type="dxa"/>
          </w:tcPr>
          <w:p w:rsidR="00D47DBB" w:rsidRPr="00410485" w:rsidRDefault="00D47DBB" w:rsidP="00D47DBB">
            <w:pPr>
              <w:jc w:val="center"/>
              <w:rPr>
                <w:b/>
                <w:sz w:val="16"/>
                <w:szCs w:val="16"/>
              </w:rPr>
            </w:pPr>
            <w:r>
              <w:rPr>
                <w:b/>
                <w:sz w:val="16"/>
                <w:szCs w:val="16"/>
              </w:rPr>
              <w:t>1,086</w:t>
            </w:r>
          </w:p>
        </w:tc>
        <w:tc>
          <w:tcPr>
            <w:tcW w:w="730" w:type="dxa"/>
          </w:tcPr>
          <w:p w:rsidR="00D47DBB" w:rsidRPr="00410485" w:rsidRDefault="00D47DBB" w:rsidP="00D47DBB">
            <w:pPr>
              <w:jc w:val="center"/>
              <w:rPr>
                <w:b/>
                <w:sz w:val="16"/>
                <w:szCs w:val="16"/>
              </w:rPr>
            </w:pPr>
            <w:r>
              <w:rPr>
                <w:b/>
                <w:sz w:val="16"/>
                <w:szCs w:val="16"/>
              </w:rPr>
              <w:t>543</w:t>
            </w:r>
          </w:p>
        </w:tc>
      </w:tr>
      <w:tr w:rsidR="00D47DBB" w:rsidRPr="00410485" w:rsidTr="00393874">
        <w:trPr>
          <w:trHeight w:val="281"/>
        </w:trPr>
        <w:tc>
          <w:tcPr>
            <w:tcW w:w="866" w:type="dxa"/>
            <w:tcBorders>
              <w:left w:val="single" w:sz="18" w:space="0" w:color="auto"/>
            </w:tcBorders>
          </w:tcPr>
          <w:p w:rsidR="00D47DBB" w:rsidRPr="00410485" w:rsidRDefault="00D47DBB" w:rsidP="00D47DBB">
            <w:pPr>
              <w:jc w:val="center"/>
              <w:rPr>
                <w:b/>
                <w:sz w:val="16"/>
                <w:szCs w:val="16"/>
              </w:rPr>
            </w:pPr>
            <w:r>
              <w:rPr>
                <w:b/>
                <w:sz w:val="16"/>
                <w:szCs w:val="16"/>
              </w:rPr>
              <w:t>34,060</w:t>
            </w:r>
          </w:p>
        </w:tc>
        <w:tc>
          <w:tcPr>
            <w:tcW w:w="844" w:type="dxa"/>
          </w:tcPr>
          <w:p w:rsidR="00D47DBB" w:rsidRPr="00410485" w:rsidRDefault="00D47DBB" w:rsidP="00D47DBB">
            <w:pPr>
              <w:jc w:val="center"/>
              <w:rPr>
                <w:b/>
                <w:sz w:val="16"/>
                <w:szCs w:val="16"/>
              </w:rPr>
            </w:pPr>
            <w:r>
              <w:rPr>
                <w:b/>
                <w:sz w:val="16"/>
                <w:szCs w:val="16"/>
              </w:rPr>
              <w:t>2,839</w:t>
            </w:r>
          </w:p>
        </w:tc>
        <w:tc>
          <w:tcPr>
            <w:tcW w:w="698" w:type="dxa"/>
          </w:tcPr>
          <w:p w:rsidR="00D47DBB" w:rsidRPr="00410485" w:rsidRDefault="00D47DBB" w:rsidP="00D47DBB">
            <w:pPr>
              <w:jc w:val="center"/>
              <w:rPr>
                <w:b/>
                <w:sz w:val="16"/>
                <w:szCs w:val="16"/>
              </w:rPr>
            </w:pPr>
            <w:r>
              <w:rPr>
                <w:b/>
                <w:sz w:val="16"/>
                <w:szCs w:val="16"/>
              </w:rPr>
              <w:t>1,</w:t>
            </w:r>
            <w:r>
              <w:rPr>
                <w:b/>
                <w:sz w:val="16"/>
                <w:szCs w:val="16"/>
              </w:rPr>
              <w:t>420</w:t>
            </w:r>
          </w:p>
        </w:tc>
        <w:tc>
          <w:tcPr>
            <w:tcW w:w="682" w:type="dxa"/>
          </w:tcPr>
          <w:p w:rsidR="00D47DBB" w:rsidRPr="00410485" w:rsidRDefault="00D47DBB" w:rsidP="00393874">
            <w:pPr>
              <w:jc w:val="center"/>
              <w:rPr>
                <w:b/>
                <w:sz w:val="16"/>
                <w:szCs w:val="16"/>
              </w:rPr>
            </w:pPr>
            <w:r>
              <w:rPr>
                <w:b/>
                <w:sz w:val="16"/>
                <w:szCs w:val="16"/>
              </w:rPr>
              <w:t>1,</w:t>
            </w:r>
            <w:r>
              <w:rPr>
                <w:b/>
                <w:sz w:val="16"/>
                <w:szCs w:val="16"/>
              </w:rPr>
              <w:t>310</w:t>
            </w:r>
          </w:p>
          <w:p w:rsidR="00D47DBB" w:rsidRPr="00410485" w:rsidRDefault="00D47DBB" w:rsidP="00393874">
            <w:pPr>
              <w:rPr>
                <w:b/>
                <w:sz w:val="16"/>
                <w:szCs w:val="16"/>
              </w:rPr>
            </w:pPr>
          </w:p>
        </w:tc>
        <w:tc>
          <w:tcPr>
            <w:tcW w:w="730" w:type="dxa"/>
          </w:tcPr>
          <w:p w:rsidR="00D47DBB" w:rsidRPr="00410485" w:rsidRDefault="00D47DBB" w:rsidP="00D47DBB">
            <w:pPr>
              <w:jc w:val="center"/>
              <w:rPr>
                <w:b/>
                <w:sz w:val="16"/>
                <w:szCs w:val="16"/>
              </w:rPr>
            </w:pPr>
            <w:r>
              <w:rPr>
                <w:b/>
                <w:sz w:val="16"/>
                <w:szCs w:val="16"/>
              </w:rPr>
              <w:t>655</w:t>
            </w:r>
          </w:p>
        </w:tc>
      </w:tr>
      <w:tr w:rsidR="00D47DBB" w:rsidRPr="00410485" w:rsidTr="00393874">
        <w:trPr>
          <w:trHeight w:val="329"/>
        </w:trPr>
        <w:tc>
          <w:tcPr>
            <w:tcW w:w="866" w:type="dxa"/>
            <w:tcBorders>
              <w:left w:val="single" w:sz="18" w:space="0" w:color="auto"/>
            </w:tcBorders>
          </w:tcPr>
          <w:p w:rsidR="00D47DBB" w:rsidRPr="00410485" w:rsidRDefault="00D47DBB" w:rsidP="00D47DBB">
            <w:pPr>
              <w:jc w:val="center"/>
              <w:rPr>
                <w:sz w:val="16"/>
                <w:szCs w:val="16"/>
              </w:rPr>
            </w:pPr>
            <w:r>
              <w:rPr>
                <w:b/>
                <w:sz w:val="16"/>
                <w:szCs w:val="16"/>
              </w:rPr>
              <w:t>39,884</w:t>
            </w:r>
          </w:p>
        </w:tc>
        <w:tc>
          <w:tcPr>
            <w:tcW w:w="844" w:type="dxa"/>
          </w:tcPr>
          <w:p w:rsidR="00D47DBB" w:rsidRPr="00410485" w:rsidRDefault="00D47DBB" w:rsidP="00D47DBB">
            <w:pPr>
              <w:jc w:val="center"/>
              <w:rPr>
                <w:b/>
                <w:sz w:val="16"/>
                <w:szCs w:val="16"/>
              </w:rPr>
            </w:pPr>
            <w:r>
              <w:rPr>
                <w:b/>
                <w:sz w:val="16"/>
                <w:szCs w:val="16"/>
              </w:rPr>
              <w:t>3,324</w:t>
            </w:r>
          </w:p>
        </w:tc>
        <w:tc>
          <w:tcPr>
            <w:tcW w:w="698" w:type="dxa"/>
          </w:tcPr>
          <w:p w:rsidR="00D47DBB" w:rsidRPr="00410485" w:rsidRDefault="00D47DBB" w:rsidP="00D47DBB">
            <w:pPr>
              <w:jc w:val="center"/>
              <w:rPr>
                <w:b/>
                <w:sz w:val="16"/>
                <w:szCs w:val="16"/>
              </w:rPr>
            </w:pPr>
            <w:r>
              <w:rPr>
                <w:b/>
                <w:sz w:val="16"/>
                <w:szCs w:val="16"/>
              </w:rPr>
              <w:t>1,662</w:t>
            </w:r>
          </w:p>
        </w:tc>
        <w:tc>
          <w:tcPr>
            <w:tcW w:w="682" w:type="dxa"/>
          </w:tcPr>
          <w:p w:rsidR="00D47DBB" w:rsidRPr="00410485" w:rsidRDefault="00D47DBB" w:rsidP="00D47DBB">
            <w:pPr>
              <w:jc w:val="center"/>
              <w:rPr>
                <w:b/>
                <w:sz w:val="16"/>
                <w:szCs w:val="16"/>
              </w:rPr>
            </w:pPr>
            <w:r>
              <w:rPr>
                <w:b/>
                <w:sz w:val="16"/>
                <w:szCs w:val="16"/>
              </w:rPr>
              <w:t>1,534</w:t>
            </w:r>
          </w:p>
        </w:tc>
        <w:tc>
          <w:tcPr>
            <w:tcW w:w="730" w:type="dxa"/>
          </w:tcPr>
          <w:p w:rsidR="00D47DBB" w:rsidRPr="00410485" w:rsidRDefault="00D47DBB" w:rsidP="00D47DBB">
            <w:pPr>
              <w:jc w:val="center"/>
              <w:rPr>
                <w:b/>
                <w:sz w:val="16"/>
                <w:szCs w:val="16"/>
              </w:rPr>
            </w:pPr>
            <w:r>
              <w:rPr>
                <w:b/>
                <w:sz w:val="16"/>
                <w:szCs w:val="16"/>
              </w:rPr>
              <w:t>767</w:t>
            </w:r>
          </w:p>
        </w:tc>
      </w:tr>
      <w:tr w:rsidR="00D47DBB" w:rsidRPr="00410485" w:rsidTr="00393874">
        <w:trPr>
          <w:trHeight w:val="324"/>
        </w:trPr>
        <w:tc>
          <w:tcPr>
            <w:tcW w:w="866" w:type="dxa"/>
            <w:tcBorders>
              <w:left w:val="single" w:sz="18" w:space="0" w:color="auto"/>
            </w:tcBorders>
          </w:tcPr>
          <w:p w:rsidR="00D47DBB" w:rsidRPr="00410485" w:rsidRDefault="00D47DBB" w:rsidP="00D47DBB">
            <w:pPr>
              <w:jc w:val="center"/>
              <w:rPr>
                <w:b/>
                <w:sz w:val="16"/>
                <w:szCs w:val="16"/>
              </w:rPr>
            </w:pPr>
            <w:r>
              <w:rPr>
                <w:b/>
                <w:sz w:val="16"/>
                <w:szCs w:val="16"/>
              </w:rPr>
              <w:t>45,708</w:t>
            </w:r>
          </w:p>
        </w:tc>
        <w:tc>
          <w:tcPr>
            <w:tcW w:w="844" w:type="dxa"/>
          </w:tcPr>
          <w:p w:rsidR="00D47DBB" w:rsidRPr="00410485" w:rsidRDefault="00D47DBB" w:rsidP="00D47DBB">
            <w:pPr>
              <w:jc w:val="center"/>
              <w:rPr>
                <w:b/>
                <w:sz w:val="16"/>
                <w:szCs w:val="16"/>
              </w:rPr>
            </w:pPr>
            <w:r>
              <w:rPr>
                <w:b/>
                <w:sz w:val="16"/>
                <w:szCs w:val="16"/>
              </w:rPr>
              <w:t>3,809</w:t>
            </w:r>
          </w:p>
        </w:tc>
        <w:tc>
          <w:tcPr>
            <w:tcW w:w="698" w:type="dxa"/>
          </w:tcPr>
          <w:p w:rsidR="00D47DBB" w:rsidRPr="00410485" w:rsidRDefault="00D47DBB" w:rsidP="00D47DBB">
            <w:pPr>
              <w:jc w:val="center"/>
              <w:rPr>
                <w:b/>
                <w:sz w:val="16"/>
                <w:szCs w:val="16"/>
              </w:rPr>
            </w:pPr>
            <w:r>
              <w:rPr>
                <w:b/>
                <w:sz w:val="16"/>
                <w:szCs w:val="16"/>
              </w:rPr>
              <w:t>1,905</w:t>
            </w:r>
          </w:p>
        </w:tc>
        <w:tc>
          <w:tcPr>
            <w:tcW w:w="682" w:type="dxa"/>
          </w:tcPr>
          <w:p w:rsidR="00D47DBB" w:rsidRPr="00410485" w:rsidRDefault="00D47DBB" w:rsidP="00D47DBB">
            <w:pPr>
              <w:jc w:val="center"/>
              <w:rPr>
                <w:b/>
                <w:sz w:val="16"/>
                <w:szCs w:val="16"/>
              </w:rPr>
            </w:pPr>
            <w:r>
              <w:rPr>
                <w:b/>
                <w:sz w:val="16"/>
                <w:szCs w:val="16"/>
              </w:rPr>
              <w:t>1,758</w:t>
            </w:r>
          </w:p>
        </w:tc>
        <w:tc>
          <w:tcPr>
            <w:tcW w:w="730" w:type="dxa"/>
          </w:tcPr>
          <w:p w:rsidR="00D47DBB" w:rsidRPr="00410485" w:rsidRDefault="00D47DBB" w:rsidP="00D47DBB">
            <w:pPr>
              <w:jc w:val="center"/>
              <w:rPr>
                <w:b/>
                <w:sz w:val="16"/>
                <w:szCs w:val="16"/>
              </w:rPr>
            </w:pPr>
            <w:r>
              <w:rPr>
                <w:b/>
                <w:sz w:val="16"/>
                <w:szCs w:val="16"/>
              </w:rPr>
              <w:t>879</w:t>
            </w:r>
          </w:p>
        </w:tc>
      </w:tr>
      <w:tr w:rsidR="00D47DBB" w:rsidRPr="00410485" w:rsidTr="00393874">
        <w:trPr>
          <w:trHeight w:val="285"/>
        </w:trPr>
        <w:tc>
          <w:tcPr>
            <w:tcW w:w="866" w:type="dxa"/>
            <w:tcBorders>
              <w:left w:val="single" w:sz="18" w:space="0" w:color="auto"/>
            </w:tcBorders>
          </w:tcPr>
          <w:p w:rsidR="00D47DBB" w:rsidRPr="00410485" w:rsidRDefault="00D47DBB" w:rsidP="00D47DBB">
            <w:pPr>
              <w:jc w:val="center"/>
              <w:rPr>
                <w:sz w:val="16"/>
                <w:szCs w:val="16"/>
              </w:rPr>
            </w:pPr>
            <w:r>
              <w:rPr>
                <w:b/>
                <w:sz w:val="16"/>
                <w:szCs w:val="16"/>
              </w:rPr>
              <w:t>51,532</w:t>
            </w:r>
          </w:p>
        </w:tc>
        <w:tc>
          <w:tcPr>
            <w:tcW w:w="844" w:type="dxa"/>
          </w:tcPr>
          <w:p w:rsidR="00D47DBB" w:rsidRPr="00410485" w:rsidRDefault="00D47DBB" w:rsidP="00D47DBB">
            <w:pPr>
              <w:jc w:val="center"/>
              <w:rPr>
                <w:sz w:val="16"/>
                <w:szCs w:val="16"/>
              </w:rPr>
            </w:pPr>
            <w:r>
              <w:rPr>
                <w:b/>
                <w:sz w:val="16"/>
                <w:szCs w:val="16"/>
              </w:rPr>
              <w:t>4,295</w:t>
            </w:r>
          </w:p>
        </w:tc>
        <w:tc>
          <w:tcPr>
            <w:tcW w:w="698" w:type="dxa"/>
          </w:tcPr>
          <w:p w:rsidR="00D47DBB" w:rsidRPr="00410485" w:rsidRDefault="00D47DBB" w:rsidP="00D47DBB">
            <w:pPr>
              <w:jc w:val="center"/>
              <w:rPr>
                <w:b/>
                <w:sz w:val="16"/>
                <w:szCs w:val="16"/>
              </w:rPr>
            </w:pPr>
            <w:r>
              <w:rPr>
                <w:b/>
                <w:sz w:val="16"/>
                <w:szCs w:val="16"/>
              </w:rPr>
              <w:t>2,148</w:t>
            </w:r>
          </w:p>
        </w:tc>
        <w:tc>
          <w:tcPr>
            <w:tcW w:w="682" w:type="dxa"/>
          </w:tcPr>
          <w:p w:rsidR="00D47DBB" w:rsidRPr="00410485" w:rsidRDefault="00D47DBB" w:rsidP="00D47DBB">
            <w:pPr>
              <w:jc w:val="center"/>
              <w:rPr>
                <w:b/>
                <w:sz w:val="16"/>
                <w:szCs w:val="16"/>
              </w:rPr>
            </w:pPr>
            <w:r>
              <w:rPr>
                <w:b/>
                <w:sz w:val="16"/>
                <w:szCs w:val="16"/>
              </w:rPr>
              <w:t>1,982</w:t>
            </w:r>
          </w:p>
        </w:tc>
        <w:tc>
          <w:tcPr>
            <w:tcW w:w="730" w:type="dxa"/>
          </w:tcPr>
          <w:p w:rsidR="00D47DBB" w:rsidRPr="00410485" w:rsidRDefault="00D47DBB" w:rsidP="00D47DBB">
            <w:pPr>
              <w:jc w:val="center"/>
              <w:rPr>
                <w:b/>
                <w:sz w:val="16"/>
                <w:szCs w:val="16"/>
              </w:rPr>
            </w:pPr>
            <w:r>
              <w:rPr>
                <w:b/>
                <w:sz w:val="16"/>
                <w:szCs w:val="16"/>
              </w:rPr>
              <w:t>991</w:t>
            </w:r>
          </w:p>
        </w:tc>
      </w:tr>
      <w:tr w:rsidR="00D47DBB" w:rsidRPr="00410485" w:rsidTr="00393874">
        <w:trPr>
          <w:trHeight w:val="267"/>
        </w:trPr>
        <w:tc>
          <w:tcPr>
            <w:tcW w:w="866" w:type="dxa"/>
            <w:tcBorders>
              <w:left w:val="single" w:sz="18" w:space="0" w:color="auto"/>
            </w:tcBorders>
          </w:tcPr>
          <w:p w:rsidR="00D47DBB" w:rsidRPr="00410485" w:rsidRDefault="00D47DBB" w:rsidP="00D47DBB">
            <w:pPr>
              <w:jc w:val="center"/>
              <w:rPr>
                <w:b/>
                <w:sz w:val="16"/>
                <w:szCs w:val="16"/>
              </w:rPr>
            </w:pPr>
            <w:r>
              <w:rPr>
                <w:b/>
                <w:sz w:val="16"/>
                <w:szCs w:val="16"/>
              </w:rPr>
              <w:t>57,356</w:t>
            </w:r>
          </w:p>
        </w:tc>
        <w:tc>
          <w:tcPr>
            <w:tcW w:w="844" w:type="dxa"/>
          </w:tcPr>
          <w:p w:rsidR="00D47DBB" w:rsidRPr="00410485" w:rsidRDefault="00D47DBB" w:rsidP="00D47DBB">
            <w:pPr>
              <w:jc w:val="center"/>
              <w:rPr>
                <w:b/>
                <w:sz w:val="16"/>
                <w:szCs w:val="16"/>
              </w:rPr>
            </w:pPr>
            <w:r>
              <w:rPr>
                <w:b/>
                <w:sz w:val="16"/>
                <w:szCs w:val="16"/>
              </w:rPr>
              <w:t>4,780</w:t>
            </w:r>
          </w:p>
        </w:tc>
        <w:tc>
          <w:tcPr>
            <w:tcW w:w="698" w:type="dxa"/>
          </w:tcPr>
          <w:p w:rsidR="00D47DBB" w:rsidRPr="00410485" w:rsidRDefault="00D47DBB" w:rsidP="00D47DBB">
            <w:pPr>
              <w:jc w:val="center"/>
              <w:rPr>
                <w:b/>
                <w:sz w:val="16"/>
                <w:szCs w:val="16"/>
              </w:rPr>
            </w:pPr>
            <w:r>
              <w:rPr>
                <w:b/>
                <w:sz w:val="16"/>
                <w:szCs w:val="16"/>
              </w:rPr>
              <w:t>2,390</w:t>
            </w:r>
          </w:p>
        </w:tc>
        <w:tc>
          <w:tcPr>
            <w:tcW w:w="682" w:type="dxa"/>
          </w:tcPr>
          <w:p w:rsidR="00D47DBB" w:rsidRPr="00410485" w:rsidRDefault="00D47DBB" w:rsidP="00D47DBB">
            <w:pPr>
              <w:jc w:val="center"/>
              <w:rPr>
                <w:b/>
                <w:sz w:val="16"/>
                <w:szCs w:val="16"/>
              </w:rPr>
            </w:pPr>
            <w:r>
              <w:rPr>
                <w:b/>
                <w:sz w:val="16"/>
                <w:szCs w:val="16"/>
              </w:rPr>
              <w:t>2,206</w:t>
            </w:r>
          </w:p>
        </w:tc>
        <w:tc>
          <w:tcPr>
            <w:tcW w:w="730" w:type="dxa"/>
          </w:tcPr>
          <w:p w:rsidR="00D47DBB" w:rsidRPr="00410485" w:rsidRDefault="00D47DBB" w:rsidP="00D47DBB">
            <w:pPr>
              <w:jc w:val="center"/>
              <w:rPr>
                <w:b/>
                <w:sz w:val="16"/>
                <w:szCs w:val="16"/>
              </w:rPr>
            </w:pPr>
            <w:r>
              <w:rPr>
                <w:b/>
                <w:sz w:val="16"/>
                <w:szCs w:val="16"/>
              </w:rPr>
              <w:t>1,103</w:t>
            </w:r>
          </w:p>
        </w:tc>
      </w:tr>
      <w:tr w:rsidR="00D47DBB" w:rsidRPr="00410485" w:rsidTr="00393874">
        <w:trPr>
          <w:trHeight w:val="527"/>
        </w:trPr>
        <w:tc>
          <w:tcPr>
            <w:tcW w:w="866" w:type="dxa"/>
            <w:tcBorders>
              <w:left w:val="single" w:sz="18" w:space="0" w:color="auto"/>
            </w:tcBorders>
          </w:tcPr>
          <w:p w:rsidR="00D47DBB" w:rsidRPr="00410485" w:rsidRDefault="00D47DBB" w:rsidP="00393874">
            <w:pPr>
              <w:jc w:val="center"/>
              <w:rPr>
                <w:b/>
                <w:sz w:val="16"/>
                <w:szCs w:val="16"/>
              </w:rPr>
            </w:pPr>
          </w:p>
          <w:p w:rsidR="00D47DBB" w:rsidRPr="00410485" w:rsidRDefault="00D47DBB" w:rsidP="00D47DBB">
            <w:pPr>
              <w:jc w:val="center"/>
              <w:rPr>
                <w:sz w:val="16"/>
                <w:szCs w:val="16"/>
              </w:rPr>
            </w:pPr>
            <w:r w:rsidRPr="00410485">
              <w:rPr>
                <w:b/>
                <w:sz w:val="16"/>
                <w:szCs w:val="16"/>
              </w:rPr>
              <w:t>+</w:t>
            </w:r>
            <w:r>
              <w:rPr>
                <w:b/>
                <w:sz w:val="16"/>
                <w:szCs w:val="16"/>
              </w:rPr>
              <w:t>5,825</w:t>
            </w:r>
          </w:p>
        </w:tc>
        <w:tc>
          <w:tcPr>
            <w:tcW w:w="844" w:type="dxa"/>
          </w:tcPr>
          <w:p w:rsidR="00D47DBB" w:rsidRPr="00410485" w:rsidRDefault="00D47DBB" w:rsidP="00393874">
            <w:pPr>
              <w:jc w:val="center"/>
              <w:rPr>
                <w:b/>
                <w:sz w:val="16"/>
                <w:szCs w:val="16"/>
              </w:rPr>
            </w:pPr>
          </w:p>
          <w:p w:rsidR="00D47DBB" w:rsidRPr="00410485" w:rsidRDefault="00D47DBB" w:rsidP="00D47DBB">
            <w:pPr>
              <w:jc w:val="center"/>
              <w:rPr>
                <w:sz w:val="16"/>
                <w:szCs w:val="16"/>
              </w:rPr>
            </w:pPr>
            <w:r w:rsidRPr="00410485">
              <w:rPr>
                <w:b/>
                <w:sz w:val="16"/>
                <w:szCs w:val="16"/>
              </w:rPr>
              <w:t>+</w:t>
            </w:r>
            <w:r>
              <w:rPr>
                <w:b/>
                <w:sz w:val="16"/>
                <w:szCs w:val="16"/>
              </w:rPr>
              <w:t>486</w:t>
            </w:r>
          </w:p>
        </w:tc>
        <w:tc>
          <w:tcPr>
            <w:tcW w:w="698" w:type="dxa"/>
          </w:tcPr>
          <w:p w:rsidR="00D47DBB" w:rsidRPr="00410485" w:rsidRDefault="00D47DBB" w:rsidP="00393874">
            <w:pPr>
              <w:jc w:val="center"/>
              <w:rPr>
                <w:b/>
                <w:sz w:val="16"/>
                <w:szCs w:val="16"/>
              </w:rPr>
            </w:pPr>
          </w:p>
          <w:p w:rsidR="00D47DBB" w:rsidRPr="00410485" w:rsidRDefault="00D47DBB" w:rsidP="00D47DBB">
            <w:pPr>
              <w:jc w:val="center"/>
              <w:rPr>
                <w:b/>
                <w:sz w:val="16"/>
                <w:szCs w:val="16"/>
              </w:rPr>
            </w:pPr>
            <w:r w:rsidRPr="00410485">
              <w:rPr>
                <w:b/>
                <w:sz w:val="16"/>
                <w:szCs w:val="16"/>
              </w:rPr>
              <w:t>+</w:t>
            </w:r>
            <w:r>
              <w:rPr>
                <w:b/>
                <w:sz w:val="16"/>
                <w:szCs w:val="16"/>
              </w:rPr>
              <w:t>243</w:t>
            </w:r>
          </w:p>
        </w:tc>
        <w:tc>
          <w:tcPr>
            <w:tcW w:w="682" w:type="dxa"/>
          </w:tcPr>
          <w:p w:rsidR="00D47DBB" w:rsidRPr="00410485" w:rsidRDefault="00D47DBB" w:rsidP="00393874">
            <w:pPr>
              <w:jc w:val="center"/>
              <w:rPr>
                <w:b/>
                <w:sz w:val="16"/>
                <w:szCs w:val="16"/>
              </w:rPr>
            </w:pPr>
          </w:p>
          <w:p w:rsidR="00D47DBB" w:rsidRPr="00410485" w:rsidRDefault="00D47DBB" w:rsidP="00D47DBB">
            <w:pPr>
              <w:jc w:val="center"/>
              <w:rPr>
                <w:b/>
                <w:sz w:val="16"/>
                <w:szCs w:val="16"/>
              </w:rPr>
            </w:pPr>
            <w:r w:rsidRPr="00410485">
              <w:rPr>
                <w:b/>
                <w:sz w:val="16"/>
                <w:szCs w:val="16"/>
              </w:rPr>
              <w:t>+</w:t>
            </w:r>
            <w:r>
              <w:rPr>
                <w:b/>
                <w:sz w:val="16"/>
                <w:szCs w:val="16"/>
              </w:rPr>
              <w:t>224</w:t>
            </w:r>
          </w:p>
        </w:tc>
        <w:tc>
          <w:tcPr>
            <w:tcW w:w="730" w:type="dxa"/>
          </w:tcPr>
          <w:p w:rsidR="00D47DBB" w:rsidRPr="00410485" w:rsidRDefault="00D47DBB" w:rsidP="00393874">
            <w:pPr>
              <w:jc w:val="center"/>
              <w:rPr>
                <w:b/>
                <w:sz w:val="16"/>
                <w:szCs w:val="16"/>
              </w:rPr>
            </w:pPr>
          </w:p>
          <w:p w:rsidR="00D47DBB" w:rsidRPr="00410485" w:rsidRDefault="00D47DBB" w:rsidP="00D47DBB">
            <w:pPr>
              <w:jc w:val="center"/>
              <w:rPr>
                <w:sz w:val="16"/>
                <w:szCs w:val="16"/>
              </w:rPr>
            </w:pPr>
            <w:r w:rsidRPr="00410485">
              <w:rPr>
                <w:b/>
                <w:sz w:val="16"/>
                <w:szCs w:val="16"/>
              </w:rPr>
              <w:t>+</w:t>
            </w:r>
            <w:r>
              <w:rPr>
                <w:b/>
                <w:sz w:val="16"/>
                <w:szCs w:val="16"/>
              </w:rPr>
              <w:t>112</w:t>
            </w:r>
            <w:bookmarkStart w:id="0" w:name="_GoBack"/>
            <w:bookmarkEnd w:id="0"/>
          </w:p>
        </w:tc>
      </w:tr>
    </w:tbl>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47DBB">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47DBB" w:rsidRDefault="00D47DBB" w:rsidP="00DB64C7">
      <w:pPr>
        <w:rPr>
          <w:b/>
          <w:sz w:val="16"/>
          <w:szCs w:val="16"/>
        </w:rPr>
      </w:pPr>
    </w:p>
    <w:p w:rsidR="00DF65F7" w:rsidRPr="00645058" w:rsidRDefault="00DF65F7" w:rsidP="00DF65F7">
      <w:pPr>
        <w:autoSpaceDE w:val="0"/>
        <w:autoSpaceDN w:val="0"/>
        <w:adjustRightInd w:val="0"/>
        <w:ind w:left="-540"/>
        <w:rPr>
          <w:rFonts w:ascii="Arial" w:hAnsi="Arial" w:cs="Arial"/>
          <w:bCs/>
          <w:sz w:val="16"/>
          <w:szCs w:val="16"/>
        </w:rPr>
      </w:pPr>
      <w:r w:rsidRPr="00645058">
        <w:rPr>
          <w:rFonts w:ascii="Arial" w:hAnsi="Arial" w:cs="Arial"/>
          <w:b/>
          <w:bCs/>
          <w:sz w:val="16"/>
          <w:szCs w:val="16"/>
        </w:rPr>
        <w:t xml:space="preserve">Non-discrimination Statement: </w:t>
      </w:r>
    </w:p>
    <w:p w:rsidR="00DF65F7" w:rsidRPr="00645058" w:rsidRDefault="00DF65F7" w:rsidP="00DF65F7">
      <w:pPr>
        <w:autoSpaceDE w:val="0"/>
        <w:autoSpaceDN w:val="0"/>
        <w:adjustRightInd w:val="0"/>
        <w:ind w:left="-540"/>
        <w:rPr>
          <w:rFonts w:ascii="Arial" w:hAnsi="Arial" w:cs="Arial"/>
          <w:sz w:val="16"/>
          <w:szCs w:val="16"/>
        </w:rPr>
      </w:pPr>
      <w:r w:rsidRPr="00645058">
        <w:rPr>
          <w:rFonts w:ascii="Arial" w:hAnsi="Arial" w:cs="Arial"/>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r w:rsidRPr="00645058">
        <w:rPr>
          <w:rFonts w:ascii="Arial" w:hAnsi="Arial" w:cs="Arial"/>
          <w:sz w:val="16"/>
          <w:szCs w:val="16"/>
        </w:rPr>
        <w:br/>
      </w:r>
    </w:p>
    <w:p w:rsidR="00DF65F7" w:rsidRPr="00DF65F7" w:rsidRDefault="00DF65F7" w:rsidP="00850F86">
      <w:pPr>
        <w:autoSpaceDE w:val="0"/>
        <w:autoSpaceDN w:val="0"/>
        <w:adjustRightInd w:val="0"/>
        <w:ind w:left="-540"/>
        <w:rPr>
          <w:rFonts w:ascii="Arial" w:hAnsi="Arial" w:cs="Arial"/>
          <w:b/>
          <w:color w:val="231F20"/>
          <w:w w:val="99"/>
          <w:sz w:val="28"/>
          <w:szCs w:val="28"/>
        </w:rPr>
      </w:pPr>
      <w:r w:rsidRPr="00645058">
        <w:rPr>
          <w:rFonts w:ascii="Arial" w:hAnsi="Arial" w:cs="Arial"/>
          <w:sz w:val="16"/>
          <w:szCs w:val="16"/>
        </w:rPr>
        <w:t xml:space="preserve">If you wish to file a Civil Rights program complaint of discrimination, complete the USDA Program Discrimination Complaint Form, found online at </w:t>
      </w:r>
      <w:hyperlink r:id="rId8" w:history="1">
        <w:r w:rsidRPr="00645058">
          <w:rPr>
            <w:rFonts w:ascii="Arial" w:hAnsi="Arial" w:cs="Arial"/>
            <w:color w:val="0000FF"/>
            <w:sz w:val="16"/>
            <w:szCs w:val="16"/>
            <w:u w:val="single"/>
          </w:rPr>
          <w:t>http://www.ascr.usda.gov/complaint__ling_cust.html</w:t>
        </w:r>
      </w:hyperlink>
      <w:r w:rsidRPr="00645058">
        <w:rPr>
          <w:rFonts w:ascii="Arial" w:hAnsi="Arial" w:cs="Arial"/>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9" w:history="1">
        <w:r w:rsidRPr="00645058">
          <w:rPr>
            <w:rFonts w:ascii="Arial" w:hAnsi="Arial" w:cs="Arial"/>
            <w:color w:val="0000FF"/>
            <w:sz w:val="16"/>
            <w:szCs w:val="16"/>
            <w:u w:val="single"/>
          </w:rPr>
          <w:t>program.intake@usda.gov</w:t>
        </w:r>
      </w:hyperlink>
      <w:r w:rsidRPr="00645058">
        <w:rPr>
          <w:rFonts w:ascii="Arial" w:hAnsi="Arial" w:cs="Arial"/>
          <w:sz w:val="16"/>
          <w:szCs w:val="16"/>
        </w:rPr>
        <w:br/>
        <w:t>Individuals who are deaf, hard of hearing or have speech disabilities may contact USDA through the Federal Relay Service at (800) 877-8339; or (800) 845-6136 (Spanish).</w:t>
      </w:r>
      <w:r w:rsidR="00BD61BA">
        <w:rPr>
          <w:rFonts w:ascii="Arial" w:hAnsi="Arial" w:cs="Arial"/>
          <w:sz w:val="16"/>
          <w:szCs w:val="16"/>
        </w:rPr>
        <w:t xml:space="preserve"> </w:t>
      </w:r>
      <w:r w:rsidRPr="00645058">
        <w:rPr>
          <w:rFonts w:ascii="Arial" w:hAnsi="Arial" w:cs="Arial"/>
          <w:sz w:val="16"/>
          <w:szCs w:val="16"/>
        </w:rPr>
        <w:t>USDA is an equal opportunity provider and employer</w:t>
      </w:r>
      <w:r w:rsidR="002727DC">
        <w:rPr>
          <w:rFonts w:ascii="Arial" w:hAnsi="Arial" w:cs="Arial"/>
          <w:sz w:val="16"/>
          <w:szCs w:val="16"/>
        </w:rPr>
        <w:t>.</w:t>
      </w:r>
    </w:p>
    <w:sectPr w:rsidR="00DF65F7" w:rsidRPr="00DF65F7" w:rsidSect="00410485">
      <w:type w:val="continuous"/>
      <w:pgSz w:w="12240" w:h="15840"/>
      <w:pgMar w:top="245" w:right="1800" w:bottom="245"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F5" w:rsidRDefault="00E837F5">
      <w:r>
        <w:separator/>
      </w:r>
    </w:p>
  </w:endnote>
  <w:endnote w:type="continuationSeparator" w:id="0">
    <w:p w:rsidR="00E837F5" w:rsidRDefault="00E8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F5" w:rsidRDefault="00E837F5">
      <w:r>
        <w:separator/>
      </w:r>
    </w:p>
  </w:footnote>
  <w:footnote w:type="continuationSeparator" w:id="0">
    <w:p w:rsidR="00E837F5" w:rsidRDefault="00E8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9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FEE2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324F28"/>
    <w:multiLevelType w:val="hybridMultilevel"/>
    <w:tmpl w:val="E6FAB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26383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E229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4EC1C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B853A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73705"/>
    <w:multiLevelType w:val="hybridMultilevel"/>
    <w:tmpl w:val="F012A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512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EF048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017782"/>
    <w:multiLevelType w:val="hybridMultilevel"/>
    <w:tmpl w:val="B95EEB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6340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3B17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DD40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6F3C1D"/>
    <w:multiLevelType w:val="hybridMultilevel"/>
    <w:tmpl w:val="17185C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4453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11"/>
  </w:num>
  <w:num w:numId="4">
    <w:abstractNumId w:val="0"/>
  </w:num>
  <w:num w:numId="5">
    <w:abstractNumId w:val="3"/>
  </w:num>
  <w:num w:numId="6">
    <w:abstractNumId w:val="13"/>
  </w:num>
  <w:num w:numId="7">
    <w:abstractNumId w:val="5"/>
  </w:num>
  <w:num w:numId="8">
    <w:abstractNumId w:val="1"/>
  </w:num>
  <w:num w:numId="9">
    <w:abstractNumId w:val="6"/>
  </w:num>
  <w:num w:numId="10">
    <w:abstractNumId w:val="12"/>
  </w:num>
  <w:num w:numId="11">
    <w:abstractNumId w:val="8"/>
  </w:num>
  <w:num w:numId="12">
    <w:abstractNumId w:val="4"/>
  </w:num>
  <w:num w:numId="13">
    <w:abstractNumId w:val="2"/>
  </w:num>
  <w:num w:numId="14">
    <w:abstractNumId w:val="7"/>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D6"/>
    <w:rsid w:val="00001976"/>
    <w:rsid w:val="00002ED6"/>
    <w:rsid w:val="0004185B"/>
    <w:rsid w:val="000438A5"/>
    <w:rsid w:val="00050D5C"/>
    <w:rsid w:val="00070F2C"/>
    <w:rsid w:val="00086436"/>
    <w:rsid w:val="0009196D"/>
    <w:rsid w:val="000C4175"/>
    <w:rsid w:val="000F5A78"/>
    <w:rsid w:val="00102C4E"/>
    <w:rsid w:val="00106BC8"/>
    <w:rsid w:val="001103B8"/>
    <w:rsid w:val="00124C48"/>
    <w:rsid w:val="00130783"/>
    <w:rsid w:val="00131C15"/>
    <w:rsid w:val="00141E3B"/>
    <w:rsid w:val="001618A3"/>
    <w:rsid w:val="00170D4F"/>
    <w:rsid w:val="00197307"/>
    <w:rsid w:val="001A6643"/>
    <w:rsid w:val="001B1971"/>
    <w:rsid w:val="001C0FB8"/>
    <w:rsid w:val="001E0BF0"/>
    <w:rsid w:val="001E7F84"/>
    <w:rsid w:val="001F029C"/>
    <w:rsid w:val="00200526"/>
    <w:rsid w:val="00204851"/>
    <w:rsid w:val="002056B9"/>
    <w:rsid w:val="00246A07"/>
    <w:rsid w:val="00257B7D"/>
    <w:rsid w:val="0026496B"/>
    <w:rsid w:val="002727DC"/>
    <w:rsid w:val="002738EB"/>
    <w:rsid w:val="00275E88"/>
    <w:rsid w:val="00276EFC"/>
    <w:rsid w:val="00295810"/>
    <w:rsid w:val="002A153F"/>
    <w:rsid w:val="002C1878"/>
    <w:rsid w:val="002D2075"/>
    <w:rsid w:val="002D7EE8"/>
    <w:rsid w:val="002F312B"/>
    <w:rsid w:val="00300304"/>
    <w:rsid w:val="0031248E"/>
    <w:rsid w:val="00325168"/>
    <w:rsid w:val="003478E4"/>
    <w:rsid w:val="0037763E"/>
    <w:rsid w:val="0038745B"/>
    <w:rsid w:val="003A0A28"/>
    <w:rsid w:val="003A6DBB"/>
    <w:rsid w:val="003B60BC"/>
    <w:rsid w:val="003C0386"/>
    <w:rsid w:val="003C1D6B"/>
    <w:rsid w:val="003E5295"/>
    <w:rsid w:val="003F3328"/>
    <w:rsid w:val="003F4983"/>
    <w:rsid w:val="00410485"/>
    <w:rsid w:val="004139E2"/>
    <w:rsid w:val="00414353"/>
    <w:rsid w:val="0042072B"/>
    <w:rsid w:val="00420B06"/>
    <w:rsid w:val="00435FB2"/>
    <w:rsid w:val="004368F5"/>
    <w:rsid w:val="00444A5A"/>
    <w:rsid w:val="00460784"/>
    <w:rsid w:val="004B6E30"/>
    <w:rsid w:val="004C27A9"/>
    <w:rsid w:val="004D2132"/>
    <w:rsid w:val="0051500D"/>
    <w:rsid w:val="00523691"/>
    <w:rsid w:val="00540C8F"/>
    <w:rsid w:val="0058697C"/>
    <w:rsid w:val="005A337D"/>
    <w:rsid w:val="005A524C"/>
    <w:rsid w:val="005B366B"/>
    <w:rsid w:val="005C7F28"/>
    <w:rsid w:val="005D2CCD"/>
    <w:rsid w:val="005F6556"/>
    <w:rsid w:val="00645058"/>
    <w:rsid w:val="006647E8"/>
    <w:rsid w:val="006849F3"/>
    <w:rsid w:val="00691524"/>
    <w:rsid w:val="006A3FE1"/>
    <w:rsid w:val="006C5466"/>
    <w:rsid w:val="006C6B00"/>
    <w:rsid w:val="006D28BD"/>
    <w:rsid w:val="006E657F"/>
    <w:rsid w:val="00701C7F"/>
    <w:rsid w:val="007030C8"/>
    <w:rsid w:val="0071531C"/>
    <w:rsid w:val="007516B0"/>
    <w:rsid w:val="00775A7A"/>
    <w:rsid w:val="007A32A7"/>
    <w:rsid w:val="007B147A"/>
    <w:rsid w:val="00822AA7"/>
    <w:rsid w:val="008327CA"/>
    <w:rsid w:val="00837B0D"/>
    <w:rsid w:val="00845968"/>
    <w:rsid w:val="008508C0"/>
    <w:rsid w:val="00850F86"/>
    <w:rsid w:val="00863C63"/>
    <w:rsid w:val="008646BB"/>
    <w:rsid w:val="00875821"/>
    <w:rsid w:val="0088231E"/>
    <w:rsid w:val="00892610"/>
    <w:rsid w:val="00893C57"/>
    <w:rsid w:val="00895EA7"/>
    <w:rsid w:val="008B3903"/>
    <w:rsid w:val="008C0BBD"/>
    <w:rsid w:val="008E5EBC"/>
    <w:rsid w:val="00903AF3"/>
    <w:rsid w:val="00917385"/>
    <w:rsid w:val="00924A25"/>
    <w:rsid w:val="00927E25"/>
    <w:rsid w:val="009348F3"/>
    <w:rsid w:val="00941E64"/>
    <w:rsid w:val="0095237D"/>
    <w:rsid w:val="00980717"/>
    <w:rsid w:val="009911EB"/>
    <w:rsid w:val="00992D22"/>
    <w:rsid w:val="00996E3C"/>
    <w:rsid w:val="009C2BAD"/>
    <w:rsid w:val="009C734F"/>
    <w:rsid w:val="009D3D21"/>
    <w:rsid w:val="009D4FDA"/>
    <w:rsid w:val="009D5094"/>
    <w:rsid w:val="009D61B0"/>
    <w:rsid w:val="009E5D29"/>
    <w:rsid w:val="00A02A1E"/>
    <w:rsid w:val="00A23880"/>
    <w:rsid w:val="00A254F9"/>
    <w:rsid w:val="00A25CE3"/>
    <w:rsid w:val="00A36A6B"/>
    <w:rsid w:val="00A503A7"/>
    <w:rsid w:val="00A614D5"/>
    <w:rsid w:val="00A639F4"/>
    <w:rsid w:val="00A704F1"/>
    <w:rsid w:val="00A71FB6"/>
    <w:rsid w:val="00A7791F"/>
    <w:rsid w:val="00A941A5"/>
    <w:rsid w:val="00AA0780"/>
    <w:rsid w:val="00AB0C81"/>
    <w:rsid w:val="00AB7B46"/>
    <w:rsid w:val="00AD5DF1"/>
    <w:rsid w:val="00B00976"/>
    <w:rsid w:val="00B31991"/>
    <w:rsid w:val="00B33F37"/>
    <w:rsid w:val="00B67FE6"/>
    <w:rsid w:val="00B86D9C"/>
    <w:rsid w:val="00BA1A8E"/>
    <w:rsid w:val="00BD4B6E"/>
    <w:rsid w:val="00BD61BA"/>
    <w:rsid w:val="00BD61E3"/>
    <w:rsid w:val="00C25DE5"/>
    <w:rsid w:val="00C401E5"/>
    <w:rsid w:val="00C60299"/>
    <w:rsid w:val="00C607E8"/>
    <w:rsid w:val="00C802A6"/>
    <w:rsid w:val="00C81BCD"/>
    <w:rsid w:val="00C86C98"/>
    <w:rsid w:val="00C87F9A"/>
    <w:rsid w:val="00CB719E"/>
    <w:rsid w:val="00CE2B8D"/>
    <w:rsid w:val="00CE3768"/>
    <w:rsid w:val="00CF7315"/>
    <w:rsid w:val="00D105E1"/>
    <w:rsid w:val="00D17D78"/>
    <w:rsid w:val="00D44C56"/>
    <w:rsid w:val="00D467D2"/>
    <w:rsid w:val="00D47DBB"/>
    <w:rsid w:val="00D71F00"/>
    <w:rsid w:val="00D7298B"/>
    <w:rsid w:val="00DA425E"/>
    <w:rsid w:val="00DB5186"/>
    <w:rsid w:val="00DB64C7"/>
    <w:rsid w:val="00DC6342"/>
    <w:rsid w:val="00DF65F7"/>
    <w:rsid w:val="00E001CC"/>
    <w:rsid w:val="00E245A6"/>
    <w:rsid w:val="00E32D73"/>
    <w:rsid w:val="00E45B98"/>
    <w:rsid w:val="00E53F52"/>
    <w:rsid w:val="00E837F5"/>
    <w:rsid w:val="00EA47A5"/>
    <w:rsid w:val="00EA7706"/>
    <w:rsid w:val="00EB3455"/>
    <w:rsid w:val="00EC3E05"/>
    <w:rsid w:val="00EC5B48"/>
    <w:rsid w:val="00ED2752"/>
    <w:rsid w:val="00EF1CDD"/>
    <w:rsid w:val="00EF3FED"/>
    <w:rsid w:val="00EF4C1B"/>
    <w:rsid w:val="00F272D6"/>
    <w:rsid w:val="00F30E76"/>
    <w:rsid w:val="00F332BF"/>
    <w:rsid w:val="00F6451B"/>
    <w:rsid w:val="00F67C16"/>
    <w:rsid w:val="00F74076"/>
    <w:rsid w:val="00F76D45"/>
    <w:rsid w:val="00F772C0"/>
    <w:rsid w:val="00F77B4C"/>
    <w:rsid w:val="00F863AD"/>
    <w:rsid w:val="00F9009E"/>
    <w:rsid w:val="00F96A40"/>
    <w:rsid w:val="00FA013B"/>
    <w:rsid w:val="00FB6B95"/>
    <w:rsid w:val="00FC03F8"/>
    <w:rsid w:val="00FD2ED4"/>
    <w:rsid w:val="00FD7A45"/>
    <w:rsid w:val="00FF0A93"/>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3458A-C843-4633-8CE8-AE04C22A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B0"/>
  </w:style>
  <w:style w:type="paragraph" w:styleId="Heading1">
    <w:name w:val="heading 1"/>
    <w:basedOn w:val="Normal"/>
    <w:next w:val="Normal"/>
    <w:qFormat/>
    <w:rsid w:val="007516B0"/>
    <w:pPr>
      <w:keepNext/>
      <w:outlineLvl w:val="0"/>
    </w:pPr>
    <w:rPr>
      <w:b/>
      <w:sz w:val="28"/>
    </w:rPr>
  </w:style>
  <w:style w:type="paragraph" w:styleId="Heading2">
    <w:name w:val="heading 2"/>
    <w:basedOn w:val="Normal"/>
    <w:next w:val="Normal"/>
    <w:qFormat/>
    <w:rsid w:val="007516B0"/>
    <w:pPr>
      <w:keepNext/>
      <w:outlineLvl w:val="1"/>
    </w:pPr>
    <w:rPr>
      <w:b/>
      <w:sz w:val="24"/>
    </w:rPr>
  </w:style>
  <w:style w:type="paragraph" w:styleId="Heading3">
    <w:name w:val="heading 3"/>
    <w:basedOn w:val="Normal"/>
    <w:next w:val="Normal"/>
    <w:qFormat/>
    <w:rsid w:val="007516B0"/>
    <w:pPr>
      <w:keepNext/>
      <w:jc w:val="center"/>
      <w:outlineLvl w:val="2"/>
    </w:pPr>
    <w:rPr>
      <w:b/>
      <w:sz w:val="24"/>
    </w:rPr>
  </w:style>
  <w:style w:type="paragraph" w:styleId="Heading4">
    <w:name w:val="heading 4"/>
    <w:basedOn w:val="Normal"/>
    <w:next w:val="Normal"/>
    <w:qFormat/>
    <w:rsid w:val="007516B0"/>
    <w:pPr>
      <w:keepNext/>
      <w:jc w:val="center"/>
      <w:outlineLvl w:val="3"/>
    </w:pPr>
    <w:rPr>
      <w:b/>
    </w:rPr>
  </w:style>
  <w:style w:type="paragraph" w:styleId="Heading5">
    <w:name w:val="heading 5"/>
    <w:basedOn w:val="Normal"/>
    <w:next w:val="Normal"/>
    <w:qFormat/>
    <w:rsid w:val="007516B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16B0"/>
    <w:rPr>
      <w:sz w:val="24"/>
    </w:rPr>
  </w:style>
  <w:style w:type="paragraph" w:styleId="DocumentMap">
    <w:name w:val="Document Map"/>
    <w:basedOn w:val="Normal"/>
    <w:semiHidden/>
    <w:rsid w:val="00F332BF"/>
    <w:pPr>
      <w:shd w:val="clear" w:color="auto" w:fill="000080"/>
    </w:pPr>
    <w:rPr>
      <w:rFonts w:ascii="Tahoma" w:hAnsi="Tahoma" w:cs="Tahoma"/>
    </w:rPr>
  </w:style>
  <w:style w:type="paragraph" w:styleId="Header">
    <w:name w:val="header"/>
    <w:basedOn w:val="Normal"/>
    <w:rsid w:val="00A704F1"/>
    <w:pPr>
      <w:tabs>
        <w:tab w:val="center" w:pos="4320"/>
        <w:tab w:val="right" w:pos="8640"/>
      </w:tabs>
    </w:pPr>
  </w:style>
  <w:style w:type="paragraph" w:styleId="Footer">
    <w:name w:val="footer"/>
    <w:basedOn w:val="Normal"/>
    <w:link w:val="FooterChar"/>
    <w:uiPriority w:val="99"/>
    <w:rsid w:val="00A704F1"/>
    <w:pPr>
      <w:tabs>
        <w:tab w:val="center" w:pos="4320"/>
        <w:tab w:val="right" w:pos="8640"/>
      </w:tabs>
    </w:pPr>
  </w:style>
  <w:style w:type="table" w:styleId="TableGrid">
    <w:name w:val="Table Grid"/>
    <w:basedOn w:val="TableNormal"/>
    <w:rsid w:val="0030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4851"/>
  </w:style>
  <w:style w:type="paragraph" w:styleId="BalloonText">
    <w:name w:val="Balloon Text"/>
    <w:basedOn w:val="Normal"/>
    <w:link w:val="BalloonTextChar"/>
    <w:rsid w:val="00204851"/>
    <w:rPr>
      <w:rFonts w:ascii="Tahoma" w:hAnsi="Tahoma" w:cs="Tahoma"/>
      <w:sz w:val="16"/>
      <w:szCs w:val="16"/>
    </w:rPr>
  </w:style>
  <w:style w:type="character" w:customStyle="1" w:styleId="BalloonTextChar">
    <w:name w:val="Balloon Text Char"/>
    <w:basedOn w:val="DefaultParagraphFont"/>
    <w:link w:val="BalloonText"/>
    <w:rsid w:val="00204851"/>
    <w:rPr>
      <w:rFonts w:ascii="Tahoma" w:hAnsi="Tahoma" w:cs="Tahoma"/>
      <w:sz w:val="16"/>
      <w:szCs w:val="16"/>
    </w:rPr>
  </w:style>
  <w:style w:type="character" w:styleId="Hyperlink">
    <w:name w:val="Hyperlink"/>
    <w:basedOn w:val="DefaultParagraphFont"/>
    <w:unhideWhenUsed/>
    <w:rsid w:val="00A61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_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34B4-C417-4228-B00B-78ABDECE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Income Eligibility Guidelines School Year 2010-2011</vt:lpstr>
    </vt:vector>
  </TitlesOfParts>
  <Company>Microsoft</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Eligibility Guidelines School Year 2010-2011</dc:title>
  <dc:creator>Langham, Danielle (DOE)</dc:creator>
  <cp:lastModifiedBy>Heather Bouley</cp:lastModifiedBy>
  <cp:revision>3</cp:revision>
  <cp:lastPrinted>2019-07-31T17:04:00Z</cp:lastPrinted>
  <dcterms:created xsi:type="dcterms:W3CDTF">2020-07-21T12:55:00Z</dcterms:created>
  <dcterms:modified xsi:type="dcterms:W3CDTF">2020-07-21T13:10:00Z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2010</vt:lpwstr>
  </property>
</Properties>
</file>