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0EFA" w:rsidRPr="00502B26" w:rsidRDefault="001E0EFA"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0"/>
          <w:szCs w:val="20"/>
        </w:rPr>
      </w:pPr>
      <w:r w:rsidRPr="00502B26">
        <w:rPr>
          <w:rFonts w:eastAsia="Calibri"/>
          <w:color w:val="auto"/>
          <w:sz w:val="20"/>
          <w:szCs w:val="20"/>
        </w:rPr>
        <w:t xml:space="preserve">February </w:t>
      </w:r>
      <w:r w:rsidR="00502B26" w:rsidRPr="00502B26">
        <w:rPr>
          <w:rFonts w:eastAsia="Calibri"/>
          <w:color w:val="auto"/>
          <w:sz w:val="20"/>
          <w:szCs w:val="20"/>
        </w:rPr>
        <w:t>9, 2022</w:t>
      </w:r>
    </w:p>
    <w:p w:rsidR="000B2033" w:rsidRPr="00502B26" w:rsidRDefault="000B2033"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0"/>
          <w:szCs w:val="20"/>
        </w:rPr>
      </w:pPr>
      <w:r w:rsidRPr="00502B26">
        <w:rPr>
          <w:rFonts w:eastAsia="Calibri"/>
          <w:color w:val="auto"/>
          <w:sz w:val="20"/>
          <w:szCs w:val="20"/>
        </w:rPr>
        <w:t>Dear Families:</w:t>
      </w:r>
    </w:p>
    <w:p w:rsidR="000B2033" w:rsidRPr="00502B26" w:rsidRDefault="000B2033"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sz w:val="20"/>
          <w:szCs w:val="20"/>
        </w:rPr>
      </w:pPr>
      <w:r w:rsidRPr="00502B26">
        <w:rPr>
          <w:rFonts w:eastAsia="Calibri"/>
          <w:color w:val="auto"/>
          <w:sz w:val="20"/>
          <w:szCs w:val="20"/>
        </w:rPr>
        <w:t xml:space="preserve">Every year, each public school and school district in Massachusetts receives a report card. </w:t>
      </w:r>
      <w:r w:rsidRPr="00502B26">
        <w:rPr>
          <w:sz w:val="20"/>
          <w:szCs w:val="20"/>
        </w:rPr>
        <w:t xml:space="preserve">Just as your child’s report card shows how they are doing in different subjects, the school’s report card is designed to show families how our school is doing. </w:t>
      </w:r>
      <w:r w:rsidR="0055278A" w:rsidRPr="00502B26">
        <w:rPr>
          <w:sz w:val="20"/>
          <w:szCs w:val="20"/>
        </w:rPr>
        <w:t>A</w:t>
      </w:r>
      <w:r w:rsidRPr="00502B26">
        <w:rPr>
          <w:sz w:val="20"/>
          <w:szCs w:val="20"/>
        </w:rPr>
        <w:t xml:space="preserve"> link to our school’s report </w:t>
      </w:r>
      <w:r w:rsidR="005F42E0" w:rsidRPr="00502B26">
        <w:rPr>
          <w:sz w:val="20"/>
          <w:szCs w:val="20"/>
        </w:rPr>
        <w:t xml:space="preserve">is </w:t>
      </w:r>
      <w:r w:rsidR="0055278A" w:rsidRPr="00502B26">
        <w:rPr>
          <w:sz w:val="20"/>
          <w:szCs w:val="20"/>
        </w:rPr>
        <w:t xml:space="preserve">available on our website at </w:t>
      </w:r>
      <w:hyperlink r:id="rId7" w:history="1">
        <w:r w:rsidR="0055278A" w:rsidRPr="00502B26">
          <w:rPr>
            <w:rStyle w:val="Hyperlink"/>
            <w:sz w:val="20"/>
            <w:szCs w:val="20"/>
          </w:rPr>
          <w:t>www.smithtec.org</w:t>
        </w:r>
      </w:hyperlink>
      <w:r w:rsidR="0055278A" w:rsidRPr="00502B26">
        <w:rPr>
          <w:sz w:val="20"/>
          <w:szCs w:val="20"/>
        </w:rPr>
        <w:t xml:space="preserve">. </w:t>
      </w:r>
    </w:p>
    <w:p w:rsidR="000B2033" w:rsidRPr="00502B26" w:rsidRDefault="000B2033"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0"/>
          <w:szCs w:val="20"/>
        </w:rPr>
      </w:pPr>
      <w:r w:rsidRPr="00502B26">
        <w:rPr>
          <w:rFonts w:eastAsia="Calibri"/>
          <w:color w:val="auto"/>
          <w:sz w:val="20"/>
          <w:szCs w:val="20"/>
        </w:rPr>
        <w:t xml:space="preserve">The report card includes multiple measures of a school’s performance – more than just MCAS scores. It represents a new way of looking at school performance, by providing information on student achievement, teacher qualifications, student learning opportunities, and more.  </w:t>
      </w:r>
    </w:p>
    <w:p w:rsidR="000B2033" w:rsidRPr="00502B26" w:rsidRDefault="000B2033"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0"/>
          <w:szCs w:val="20"/>
        </w:rPr>
      </w:pPr>
      <w:r w:rsidRPr="00502B26">
        <w:rPr>
          <w:rFonts w:eastAsia="Calibri"/>
          <w:color w:val="auto"/>
          <w:sz w:val="20"/>
          <w:szCs w:val="20"/>
        </w:rPr>
        <w:t xml:space="preserve">Report cards are designed to be useful tools for everyone connected to our school. Families can use the information to have meaningful conversations with us about what the school is doing well and where there is room for improvement. </w:t>
      </w:r>
      <w:r w:rsidR="0055278A" w:rsidRPr="00502B26">
        <w:rPr>
          <w:rFonts w:eastAsia="Calibri"/>
          <w:color w:val="auto"/>
          <w:sz w:val="20"/>
          <w:szCs w:val="20"/>
        </w:rPr>
        <w:t>Community and education leaders can use the information to better understand how to support students and our school.</w:t>
      </w:r>
    </w:p>
    <w:p w:rsidR="000B2033" w:rsidRPr="00502B26" w:rsidRDefault="00951F15"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sz w:val="20"/>
          <w:szCs w:val="20"/>
        </w:rPr>
      </w:pPr>
      <w:r w:rsidRPr="00502B26">
        <w:rPr>
          <w:rFonts w:eastAsia="Calibri"/>
          <w:color w:val="auto"/>
          <w:sz w:val="20"/>
          <w:szCs w:val="20"/>
        </w:rPr>
        <w:t>You will notice on our report card that we are above the state average in many categories like 9</w:t>
      </w:r>
      <w:r w:rsidRPr="00502B26">
        <w:rPr>
          <w:rFonts w:eastAsia="Calibri"/>
          <w:color w:val="auto"/>
          <w:sz w:val="20"/>
          <w:szCs w:val="20"/>
          <w:vertAlign w:val="superscript"/>
        </w:rPr>
        <w:t>th</w:t>
      </w:r>
      <w:r w:rsidRPr="00502B26">
        <w:rPr>
          <w:rFonts w:eastAsia="Calibri"/>
          <w:color w:val="auto"/>
          <w:sz w:val="20"/>
          <w:szCs w:val="20"/>
        </w:rPr>
        <w:t xml:space="preserve"> grade passing rate, </w:t>
      </w:r>
      <w:proofErr w:type="spellStart"/>
      <w:r w:rsidRPr="00502B26">
        <w:rPr>
          <w:rFonts w:eastAsia="Calibri"/>
          <w:color w:val="auto"/>
          <w:sz w:val="20"/>
          <w:szCs w:val="20"/>
        </w:rPr>
        <w:t>MassCore</w:t>
      </w:r>
      <w:proofErr w:type="spellEnd"/>
      <w:r w:rsidRPr="00502B26">
        <w:rPr>
          <w:rFonts w:eastAsia="Calibri"/>
          <w:color w:val="auto"/>
          <w:sz w:val="20"/>
          <w:szCs w:val="20"/>
        </w:rPr>
        <w:t xml:space="preserve"> Completion,</w:t>
      </w:r>
      <w:r w:rsidR="00502B26">
        <w:rPr>
          <w:rFonts w:eastAsia="Calibri"/>
          <w:color w:val="auto"/>
          <w:sz w:val="20"/>
          <w:szCs w:val="20"/>
        </w:rPr>
        <w:t xml:space="preserve"> and</w:t>
      </w:r>
      <w:r w:rsidRPr="00502B26">
        <w:rPr>
          <w:rFonts w:eastAsia="Calibri"/>
          <w:color w:val="auto"/>
          <w:sz w:val="20"/>
          <w:szCs w:val="20"/>
        </w:rPr>
        <w:t xml:space="preserve"> Graduation Rate, while we are below the state average in Annual Drop-out Rate. These are important measures that show that our staff is working with students and families to keep students engaged and make the necessary progress to succeed. You will also see that there are some areas we need to target for improvement, and although they appear to be directly related to the pandemic, we are committed to finding solutions to bring student outcomes back up to our expectations. </w:t>
      </w:r>
      <w:r w:rsidR="000B2033" w:rsidRPr="00502B26">
        <w:rPr>
          <w:rFonts w:eastAsia="Calibri"/>
          <w:color w:val="auto"/>
          <w:sz w:val="20"/>
          <w:szCs w:val="20"/>
        </w:rPr>
        <w:t xml:space="preserve">We encourage you to become involved in helping us improve our school. </w:t>
      </w:r>
      <w:r w:rsidR="000B2033" w:rsidRPr="00502B26">
        <w:rPr>
          <w:sz w:val="20"/>
          <w:szCs w:val="20"/>
        </w:rPr>
        <w:t>We see parents as critical par</w:t>
      </w:r>
      <w:bookmarkStart w:id="0" w:name="_GoBack"/>
      <w:bookmarkEnd w:id="0"/>
      <w:r w:rsidR="000B2033" w:rsidRPr="00502B26">
        <w:rPr>
          <w:sz w:val="20"/>
          <w:szCs w:val="20"/>
        </w:rPr>
        <w:t xml:space="preserve">tners in the success of our students and school, and we are grateful </w:t>
      </w:r>
      <w:r w:rsidR="000B2033" w:rsidRPr="00502B26">
        <w:rPr>
          <w:rFonts w:eastAsia="Calibri"/>
          <w:color w:val="auto"/>
          <w:sz w:val="20"/>
          <w:szCs w:val="20"/>
        </w:rPr>
        <w:t>for your continued support.</w:t>
      </w:r>
    </w:p>
    <w:p w:rsidR="000B2033" w:rsidRPr="00502B26" w:rsidRDefault="000B2033" w:rsidP="000B2033">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0"/>
          <w:szCs w:val="20"/>
        </w:rPr>
      </w:pPr>
      <w:r w:rsidRPr="00502B26">
        <w:rPr>
          <w:rFonts w:eastAsia="Calibri"/>
          <w:color w:val="auto"/>
          <w:sz w:val="20"/>
          <w:szCs w:val="20"/>
        </w:rPr>
        <w:t>Finally, if your child attends a school that receives federal Title I funds, you also have the right to request the following information about the qualifications of your child’s classroom teachers:</w:t>
      </w:r>
    </w:p>
    <w:p w:rsidR="000B2033" w:rsidRPr="00502B26" w:rsidRDefault="000B2033" w:rsidP="000B2033">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eastAsia="Calibri"/>
          <w:color w:val="auto"/>
          <w:sz w:val="20"/>
          <w:szCs w:val="20"/>
        </w:rPr>
      </w:pPr>
      <w:r w:rsidRPr="00502B26">
        <w:rPr>
          <w:rFonts w:eastAsia="Calibri"/>
          <w:color w:val="auto"/>
          <w:sz w:val="20"/>
          <w:szCs w:val="20"/>
        </w:rPr>
        <w:t>Whether your child’s teacher is licensed in the grade levels and subject areas they teach,</w:t>
      </w:r>
    </w:p>
    <w:p w:rsidR="000B2033" w:rsidRPr="00502B26" w:rsidRDefault="000B2033" w:rsidP="000B2033">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eastAsia="Calibri"/>
          <w:color w:val="auto"/>
          <w:sz w:val="20"/>
          <w:szCs w:val="20"/>
        </w:rPr>
      </w:pPr>
      <w:r w:rsidRPr="00502B26">
        <w:rPr>
          <w:rFonts w:eastAsia="Calibri"/>
          <w:color w:val="auto"/>
          <w:sz w:val="20"/>
          <w:szCs w:val="20"/>
        </w:rPr>
        <w:t xml:space="preserve">Whether your child’s teacher is teaching under an emergency license or waiver, </w:t>
      </w:r>
    </w:p>
    <w:p w:rsidR="000B2033" w:rsidRPr="00502B26" w:rsidRDefault="000B2033" w:rsidP="000B2033">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eastAsia="Calibri"/>
          <w:color w:val="auto"/>
          <w:sz w:val="20"/>
          <w:szCs w:val="20"/>
        </w:rPr>
      </w:pPr>
      <w:r w:rsidRPr="00502B26">
        <w:rPr>
          <w:rFonts w:eastAsia="Calibri"/>
          <w:color w:val="auto"/>
          <w:sz w:val="20"/>
          <w:szCs w:val="20"/>
        </w:rPr>
        <w:t>The college degree and major of your child’s teacher, and</w:t>
      </w:r>
    </w:p>
    <w:p w:rsidR="000B2033" w:rsidRPr="00502B26" w:rsidRDefault="000B2033" w:rsidP="000B2033">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200" w:line="276" w:lineRule="auto"/>
        <w:contextualSpacing/>
        <w:rPr>
          <w:rFonts w:eastAsia="Calibri"/>
          <w:color w:val="auto"/>
          <w:sz w:val="20"/>
          <w:szCs w:val="20"/>
        </w:rPr>
      </w:pPr>
      <w:r w:rsidRPr="00502B26">
        <w:rPr>
          <w:rFonts w:eastAsia="Calibri"/>
          <w:color w:val="auto"/>
          <w:sz w:val="20"/>
          <w:szCs w:val="20"/>
        </w:rPr>
        <w:t xml:space="preserve">Whether your child is provided services by paraprofessionals and, if so, their qualifications. </w:t>
      </w:r>
    </w:p>
    <w:p w:rsidR="001047E9" w:rsidRPr="00502B26" w:rsidRDefault="001047E9" w:rsidP="001047E9">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rPr>
          <w:rFonts w:eastAsia="Calibri"/>
          <w:color w:val="auto"/>
          <w:sz w:val="20"/>
          <w:szCs w:val="20"/>
        </w:rPr>
      </w:pPr>
    </w:p>
    <w:p w:rsidR="008856FD" w:rsidRPr="00502B26" w:rsidRDefault="000B2033" w:rsidP="001047E9">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color w:val="auto"/>
          <w:sz w:val="20"/>
          <w:szCs w:val="20"/>
        </w:rPr>
      </w:pPr>
      <w:r w:rsidRPr="00502B26">
        <w:rPr>
          <w:rFonts w:eastAsia="Calibri"/>
          <w:color w:val="auto"/>
          <w:sz w:val="20"/>
          <w:szCs w:val="20"/>
        </w:rPr>
        <w:t>If you have questions about our school’s report card, would like to become involved in school improvement activities, or would like to request information about the qualifications of your child’s classroom teacher, please contact</w:t>
      </w:r>
      <w:r w:rsidR="001047E9" w:rsidRPr="00502B26">
        <w:rPr>
          <w:rFonts w:eastAsia="Calibri"/>
          <w:color w:val="auto"/>
          <w:sz w:val="20"/>
          <w:szCs w:val="20"/>
        </w:rPr>
        <w:t xml:space="preserve"> me at </w:t>
      </w:r>
      <w:hyperlink r:id="rId8" w:history="1">
        <w:r w:rsidR="001047E9" w:rsidRPr="00502B26">
          <w:rPr>
            <w:rStyle w:val="Hyperlink"/>
            <w:rFonts w:eastAsia="Calibri"/>
            <w:sz w:val="20"/>
            <w:szCs w:val="20"/>
          </w:rPr>
          <w:t>jbianca@smithtec.org</w:t>
        </w:r>
      </w:hyperlink>
      <w:r w:rsidR="001047E9" w:rsidRPr="00502B26">
        <w:rPr>
          <w:rFonts w:eastAsia="Calibri"/>
          <w:color w:val="auto"/>
          <w:sz w:val="20"/>
          <w:szCs w:val="20"/>
        </w:rPr>
        <w:t xml:space="preserve"> or via telephone at 413-587-1414</w:t>
      </w:r>
      <w:r w:rsidRPr="00502B26">
        <w:rPr>
          <w:rFonts w:eastAsia="Calibri"/>
          <w:color w:val="auto"/>
          <w:sz w:val="20"/>
          <w:szCs w:val="20"/>
        </w:rPr>
        <w:t>. To see our district’s report card visit</w:t>
      </w:r>
      <w:r w:rsidR="001E0EFA" w:rsidRPr="00502B26">
        <w:rPr>
          <w:rFonts w:eastAsia="Calibri"/>
          <w:color w:val="auto"/>
          <w:sz w:val="20"/>
          <w:szCs w:val="20"/>
        </w:rPr>
        <w:t xml:space="preserve"> </w:t>
      </w:r>
      <w:hyperlink r:id="rId9" w:history="1">
        <w:r w:rsidR="00502B26" w:rsidRPr="00502B26">
          <w:rPr>
            <w:rStyle w:val="Hyperlink"/>
            <w:rFonts w:eastAsia="Calibri"/>
            <w:sz w:val="20"/>
            <w:szCs w:val="20"/>
          </w:rPr>
          <w:t>https://reportcards.doe.mass.edu/2021/04060705</w:t>
        </w:r>
      </w:hyperlink>
      <w:hyperlink r:id="rId10" w:history="1"/>
      <w:r w:rsidR="00951F15" w:rsidRPr="00502B26">
        <w:rPr>
          <w:rFonts w:eastAsia="Calibri"/>
          <w:color w:val="auto"/>
          <w:sz w:val="20"/>
          <w:szCs w:val="20"/>
        </w:rPr>
        <w:t>.</w:t>
      </w:r>
      <w:r w:rsidR="00502B26" w:rsidRPr="00502B26">
        <w:rPr>
          <w:rFonts w:eastAsia="Calibri"/>
          <w:color w:val="auto"/>
          <w:sz w:val="20"/>
          <w:szCs w:val="20"/>
        </w:rPr>
        <w:t xml:space="preserve"> </w:t>
      </w:r>
      <w:r w:rsidR="00951F15" w:rsidRPr="00502B26">
        <w:rPr>
          <w:rFonts w:eastAsia="Calibri"/>
          <w:color w:val="auto"/>
          <w:sz w:val="20"/>
          <w:szCs w:val="20"/>
        </w:rPr>
        <w:t xml:space="preserve">   </w:t>
      </w:r>
    </w:p>
    <w:p w:rsidR="008856FD" w:rsidRPr="00502B26" w:rsidRDefault="008856FD" w:rsidP="00C93D7E">
      <w:pPr>
        <w:rPr>
          <w:sz w:val="20"/>
          <w:szCs w:val="20"/>
        </w:rPr>
      </w:pPr>
    </w:p>
    <w:p w:rsidR="00C93D7E" w:rsidRPr="00502B26" w:rsidRDefault="008856FD" w:rsidP="00C93D7E">
      <w:pPr>
        <w:rPr>
          <w:sz w:val="20"/>
          <w:szCs w:val="20"/>
        </w:rPr>
      </w:pPr>
      <w:r w:rsidRPr="00502B26">
        <w:rPr>
          <w:sz w:val="20"/>
          <w:szCs w:val="20"/>
        </w:rPr>
        <w:t>Respectfully</w:t>
      </w:r>
      <w:r w:rsidR="00C93D7E" w:rsidRPr="00502B26">
        <w:rPr>
          <w:sz w:val="20"/>
          <w:szCs w:val="20"/>
        </w:rPr>
        <w:t>,</w:t>
      </w:r>
    </w:p>
    <w:p w:rsidR="008856FD" w:rsidRPr="00502B26" w:rsidRDefault="001E0EFA" w:rsidP="0055278A">
      <w:pPr>
        <w:tabs>
          <w:tab w:val="left" w:pos="1635"/>
        </w:tabs>
        <w:rPr>
          <w:color w:val="0000FF"/>
          <w:sz w:val="20"/>
          <w:szCs w:val="20"/>
        </w:rPr>
      </w:pPr>
      <w:r w:rsidRPr="00502B26">
        <w:rPr>
          <w:noProof/>
          <w:color w:val="0000FF"/>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1209675" cy="28449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284497"/>
                    </a:xfrm>
                    <a:prstGeom prst="rect">
                      <a:avLst/>
                    </a:prstGeom>
                  </pic:spPr>
                </pic:pic>
              </a:graphicData>
            </a:graphic>
            <wp14:sizeRelH relativeFrom="margin">
              <wp14:pctWidth>0</wp14:pctWidth>
            </wp14:sizeRelH>
            <wp14:sizeRelV relativeFrom="margin">
              <wp14:pctHeight>0</wp14:pctHeight>
            </wp14:sizeRelV>
          </wp:anchor>
        </w:drawing>
      </w:r>
    </w:p>
    <w:p w:rsidR="001E0EFA" w:rsidRPr="00502B26" w:rsidRDefault="001E0EFA" w:rsidP="0055278A">
      <w:pPr>
        <w:tabs>
          <w:tab w:val="left" w:pos="1635"/>
        </w:tabs>
        <w:rPr>
          <w:color w:val="0000FF"/>
          <w:sz w:val="20"/>
          <w:szCs w:val="20"/>
        </w:rPr>
      </w:pPr>
    </w:p>
    <w:p w:rsidR="008856FD" w:rsidRPr="00502B26" w:rsidRDefault="008856FD" w:rsidP="00C93D7E">
      <w:pPr>
        <w:rPr>
          <w:color w:val="auto"/>
          <w:sz w:val="20"/>
          <w:szCs w:val="20"/>
        </w:rPr>
      </w:pPr>
      <w:r w:rsidRPr="00502B26">
        <w:rPr>
          <w:color w:val="auto"/>
          <w:sz w:val="20"/>
          <w:szCs w:val="20"/>
        </w:rPr>
        <w:t>Joseph C. Bianca</w:t>
      </w:r>
    </w:p>
    <w:p w:rsidR="00C931F2" w:rsidRPr="00502B26" w:rsidRDefault="008856FD">
      <w:pPr>
        <w:rPr>
          <w:color w:val="auto"/>
          <w:sz w:val="20"/>
          <w:szCs w:val="20"/>
        </w:rPr>
      </w:pPr>
      <w:r w:rsidRPr="00502B26">
        <w:rPr>
          <w:color w:val="auto"/>
          <w:sz w:val="20"/>
          <w:szCs w:val="20"/>
        </w:rPr>
        <w:t>Principal</w:t>
      </w:r>
    </w:p>
    <w:sectPr w:rsidR="00C931F2" w:rsidRPr="00502B26" w:rsidSect="005F42E0">
      <w:headerReference w:type="default" r:id="rId12"/>
      <w:footerReference w:type="even" r:id="rId13"/>
      <w:footerReference w:type="default" r:id="rId14"/>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F3" w:rsidRDefault="00A37BF3">
      <w:r>
        <w:separator/>
      </w:r>
    </w:p>
  </w:endnote>
  <w:endnote w:type="continuationSeparator" w:id="0">
    <w:p w:rsidR="00A37BF3" w:rsidRDefault="00A3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9B" w:rsidRDefault="00CB369B" w:rsidP="00CB369B">
    <w:pPr>
      <w:tabs>
        <w:tab w:val="center" w:pos="4320"/>
        <w:tab w:val="right" w:pos="8640"/>
      </w:tabs>
      <w:jc w:val="center"/>
      <w:rPr>
        <w:rFonts w:ascii="Verdana" w:eastAsia="Verdana" w:hAnsi="Verdana" w:cs="Verdana"/>
        <w:i/>
        <w:sz w:val="22"/>
        <w:szCs w:val="22"/>
      </w:rPr>
    </w:pPr>
    <w:r>
      <w:rPr>
        <w:rFonts w:ascii="Verdana" w:eastAsia="Verdana" w:hAnsi="Verdana" w:cs="Verdana"/>
        <w:i/>
        <w:sz w:val="22"/>
        <w:szCs w:val="22"/>
      </w:rPr>
      <w:t xml:space="preserve">          Founded in 1844 by Oliver Smith</w:t>
    </w:r>
  </w:p>
  <w:p w:rsidR="00CB369B" w:rsidRPr="000F4D00" w:rsidRDefault="00CB369B" w:rsidP="00CB369B">
    <w:pPr>
      <w:tabs>
        <w:tab w:val="center" w:pos="4320"/>
        <w:tab w:val="right" w:pos="8640"/>
      </w:tabs>
      <w:jc w:val="center"/>
      <w:rPr>
        <w:rFonts w:ascii="Verdana" w:hAnsi="Verdana" w:cs="Arial"/>
        <w:bCs/>
        <w:i/>
        <w:iCs/>
        <w:color w:val="555555"/>
        <w:sz w:val="16"/>
        <w:szCs w:val="16"/>
      </w:rPr>
    </w:pPr>
    <w:r w:rsidRPr="000F4D00">
      <w:rPr>
        <w:rFonts w:ascii="Verdana" w:hAnsi="Verdana" w:cs="Arial"/>
        <w:bCs/>
        <w:i/>
        <w:iCs/>
        <w:color w:val="555555"/>
        <w:sz w:val="16"/>
        <w:szCs w:val="16"/>
      </w:rPr>
      <w:t>SVAHS does not discriminate on the basis of race, color, national origin,</w:t>
    </w:r>
  </w:p>
  <w:p w:rsidR="00CB369B" w:rsidRPr="00787AF2" w:rsidRDefault="00CB369B" w:rsidP="00CB369B">
    <w:pPr>
      <w:tabs>
        <w:tab w:val="center" w:pos="4680"/>
        <w:tab w:val="right" w:pos="9360"/>
      </w:tabs>
      <w:jc w:val="center"/>
      <w:rPr>
        <w:rFonts w:ascii="Verdana" w:hAnsi="Verdana"/>
        <w:sz w:val="16"/>
        <w:szCs w:val="16"/>
      </w:rPr>
    </w:pPr>
    <w:r w:rsidRPr="000F4D00">
      <w:rPr>
        <w:rFonts w:ascii="Verdana" w:hAnsi="Verdana" w:cs="Arial"/>
        <w:bCs/>
        <w:i/>
        <w:iCs/>
        <w:color w:val="555555"/>
        <w:sz w:val="16"/>
        <w:szCs w:val="16"/>
      </w:rPr>
      <w:t>sex, gender identity, disability, religion or sexual orientation.</w:t>
    </w:r>
  </w:p>
  <w:p w:rsidR="00CB369B" w:rsidRPr="00CB369B" w:rsidRDefault="00CB369B" w:rsidP="00CB36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AF2" w:rsidRDefault="00673A48" w:rsidP="00787AF2">
    <w:pPr>
      <w:tabs>
        <w:tab w:val="center" w:pos="4320"/>
        <w:tab w:val="right" w:pos="8640"/>
      </w:tabs>
      <w:jc w:val="center"/>
      <w:rPr>
        <w:rFonts w:ascii="Verdana" w:eastAsia="Verdana" w:hAnsi="Verdana" w:cs="Verdana"/>
        <w:i/>
        <w:sz w:val="22"/>
        <w:szCs w:val="22"/>
      </w:rPr>
    </w:pPr>
    <w:r>
      <w:rPr>
        <w:rFonts w:ascii="Verdana" w:eastAsia="Verdana" w:hAnsi="Verdana" w:cs="Verdana"/>
        <w:i/>
        <w:sz w:val="22"/>
        <w:szCs w:val="22"/>
      </w:rPr>
      <w:t xml:space="preserve">          Founded in 1844 by Oliver Smith</w:t>
    </w:r>
  </w:p>
  <w:p w:rsidR="00787AF2" w:rsidRPr="000F4D00" w:rsidRDefault="00787AF2" w:rsidP="00787AF2">
    <w:pPr>
      <w:tabs>
        <w:tab w:val="center" w:pos="4320"/>
        <w:tab w:val="right" w:pos="8640"/>
      </w:tabs>
      <w:jc w:val="center"/>
      <w:rPr>
        <w:rFonts w:ascii="Verdana" w:hAnsi="Verdana" w:cs="Arial"/>
        <w:bCs/>
        <w:i/>
        <w:iCs/>
        <w:color w:val="555555"/>
        <w:sz w:val="16"/>
        <w:szCs w:val="16"/>
      </w:rPr>
    </w:pPr>
    <w:r w:rsidRPr="000F4D00">
      <w:rPr>
        <w:rFonts w:ascii="Verdana" w:hAnsi="Verdana" w:cs="Arial"/>
        <w:bCs/>
        <w:i/>
        <w:iCs/>
        <w:color w:val="555555"/>
        <w:sz w:val="16"/>
        <w:szCs w:val="16"/>
      </w:rPr>
      <w:t>SVAHS does not discriminate on the basis of race, color, national origin,</w:t>
    </w:r>
  </w:p>
  <w:p w:rsidR="00787AF2" w:rsidRPr="00787AF2" w:rsidRDefault="00787AF2" w:rsidP="00787AF2">
    <w:pPr>
      <w:tabs>
        <w:tab w:val="center" w:pos="4680"/>
        <w:tab w:val="right" w:pos="9360"/>
      </w:tabs>
      <w:jc w:val="center"/>
      <w:rPr>
        <w:rFonts w:ascii="Verdana" w:hAnsi="Verdana"/>
        <w:sz w:val="16"/>
        <w:szCs w:val="16"/>
      </w:rPr>
    </w:pPr>
    <w:r w:rsidRPr="000F4D00">
      <w:rPr>
        <w:rFonts w:ascii="Verdana" w:hAnsi="Verdana" w:cs="Arial"/>
        <w:bCs/>
        <w:i/>
        <w:iCs/>
        <w:color w:val="555555"/>
        <w:sz w:val="16"/>
        <w:szCs w:val="16"/>
      </w:rPr>
      <w:t>sex, gender identity, disability, religion or sexual orientation.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F3" w:rsidRDefault="00A37BF3">
      <w:r>
        <w:separator/>
      </w:r>
    </w:p>
  </w:footnote>
  <w:footnote w:type="continuationSeparator" w:id="0">
    <w:p w:rsidR="00A37BF3" w:rsidRDefault="00A37B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4C" w:rsidRDefault="00DF524C" w:rsidP="00DF524C">
    <w:pPr>
      <w:pStyle w:val="Header"/>
      <w:jc w:val="center"/>
    </w:pPr>
  </w:p>
  <w:p w:rsidR="00DF524C" w:rsidRDefault="00DF524C" w:rsidP="00DF524C">
    <w:pPr>
      <w:pStyle w:val="Header"/>
      <w:jc w:val="center"/>
    </w:pPr>
  </w:p>
  <w:p w:rsidR="00DF524C" w:rsidRDefault="00DF524C" w:rsidP="00DF524C">
    <w:pPr>
      <w:pStyle w:val="Header"/>
      <w:jc w:val="center"/>
    </w:pPr>
    <w:r>
      <w:t>Smith Vocational and Agricultural High School</w:t>
    </w:r>
  </w:p>
  <w:p w:rsidR="00DF524C" w:rsidRDefault="00DF524C" w:rsidP="00DF524C">
    <w:pPr>
      <w:pStyle w:val="Header"/>
      <w:jc w:val="center"/>
    </w:pPr>
    <w:r>
      <w:t>80 Locust Street</w:t>
    </w:r>
  </w:p>
  <w:p w:rsidR="00DF524C" w:rsidRDefault="00DF524C" w:rsidP="00DF524C">
    <w:pPr>
      <w:pStyle w:val="Header"/>
      <w:jc w:val="center"/>
    </w:pPr>
    <w:r>
      <w:t>Northampton, MA 01060-2094</w:t>
    </w:r>
  </w:p>
  <w:p w:rsidR="00DF524C" w:rsidRDefault="00DF524C" w:rsidP="00DF524C">
    <w:pPr>
      <w:pStyle w:val="Header"/>
      <w:jc w:val="center"/>
    </w:pPr>
    <w:r>
      <w:t>Phone (413) 587-1414</w:t>
    </w:r>
  </w:p>
  <w:p w:rsidR="00DF524C" w:rsidRDefault="00DF524C" w:rsidP="00DF524C">
    <w:pPr>
      <w:pStyle w:val="Header"/>
      <w:jc w:val="center"/>
    </w:pPr>
  </w:p>
  <w:p w:rsidR="00DF524C" w:rsidRDefault="002D729E" w:rsidP="00DF524C">
    <w:pPr>
      <w:pStyle w:val="Header"/>
      <w:jc w:val="center"/>
    </w:pPr>
    <w:r>
      <w:rPr>
        <w:noProof/>
      </w:rPr>
      <mc:AlternateContent>
        <mc:Choice Requires="wpg">
          <w:drawing>
            <wp:anchor distT="0" distB="0" distL="114300" distR="114300" simplePos="0" relativeHeight="251662336" behindDoc="0" locked="0" layoutInCell="1" allowOverlap="1" wp14:anchorId="0A688347" wp14:editId="6680FB9B">
              <wp:simplePos x="0" y="0"/>
              <wp:positionH relativeFrom="column">
                <wp:posOffset>5095875</wp:posOffset>
              </wp:positionH>
              <wp:positionV relativeFrom="paragraph">
                <wp:posOffset>1905</wp:posOffset>
              </wp:positionV>
              <wp:extent cx="1322705" cy="523875"/>
              <wp:effectExtent l="0" t="0" r="0" b="9525"/>
              <wp:wrapNone/>
              <wp:docPr id="3" name="Group 3"/>
              <wp:cNvGraphicFramePr/>
              <a:graphic xmlns:a="http://schemas.openxmlformats.org/drawingml/2006/main">
                <a:graphicData uri="http://schemas.microsoft.com/office/word/2010/wordprocessingGroup">
                  <wpg:wgp>
                    <wpg:cNvGrpSpPr/>
                    <wpg:grpSpPr>
                      <a:xfrm>
                        <a:off x="0" y="0"/>
                        <a:ext cx="1322705" cy="523875"/>
                        <a:chOff x="0" y="0"/>
                        <a:chExt cx="1323242" cy="523875"/>
                      </a:xfrm>
                    </wpg:grpSpPr>
                    <pic:pic xmlns:pic="http://schemas.openxmlformats.org/drawingml/2006/picture">
                      <pic:nvPicPr>
                        <pic:cNvPr id="8" name="Picture 2"/>
                        <pic:cNvPicPr>
                          <a:picLocks noChangeAspect="1"/>
                        </pic:cNvPicPr>
                      </pic:nvPicPr>
                      <pic:blipFill>
                        <a:blip r:embed="rId1" cstate="print">
                          <a:extLst>
                            <a:ext uri="{28A0092B-C50C-407E-A947-70E740481C1C}">
                              <a14:useLocalDpi xmlns:a14="http://schemas.microsoft.com/office/drawing/2010/main" val="0"/>
                            </a:ext>
                          </a:extLst>
                        </a:blip>
                        <a:srcRect l="13126" t="13635" r="12500" b="23453"/>
                        <a:stretch>
                          <a:fillRect/>
                        </a:stretch>
                      </pic:blipFill>
                      <pic:spPr bwMode="auto">
                        <a:xfrm>
                          <a:off x="0" y="0"/>
                          <a:ext cx="438150" cy="419100"/>
                        </a:xfrm>
                        <a:prstGeom prst="rect">
                          <a:avLst/>
                        </a:prstGeom>
                        <a:noFill/>
                        <a:ln>
                          <a:noFill/>
                        </a:ln>
                      </pic:spPr>
                    </pic:pic>
                    <wps:wsp>
                      <wps:cNvPr id="2" name="Text Box 2"/>
                      <wps:cNvSpPr txBox="1">
                        <a:spLocks noChangeArrowheads="1"/>
                      </wps:cNvSpPr>
                      <wps:spPr bwMode="auto">
                        <a:xfrm>
                          <a:off x="438150" y="0"/>
                          <a:ext cx="885092"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29E" w:rsidRPr="001E44ED" w:rsidRDefault="002D729E" w:rsidP="002D729E">
                            <w:pPr>
                              <w:rPr>
                                <w:rFonts w:ascii="Perpetua" w:hAnsi="Perpetua"/>
                                <w:sz w:val="14"/>
                                <w:szCs w:val="14"/>
                              </w:rPr>
                            </w:pPr>
                            <w:smartTag w:uri="urn:schemas-microsoft-com:office:smarttags" w:element="place">
                              <w:r w:rsidRPr="001E44ED">
                                <w:rPr>
                                  <w:rFonts w:ascii="Perpetua" w:hAnsi="Perpetua"/>
                                  <w:sz w:val="14"/>
                                  <w:szCs w:val="14"/>
                                </w:rPr>
                                <w:t>New England</w:t>
                              </w:r>
                            </w:smartTag>
                          </w:p>
                          <w:p w:rsidR="002D729E" w:rsidRPr="001E44ED" w:rsidRDefault="002D729E" w:rsidP="002D729E">
                            <w:pPr>
                              <w:rPr>
                                <w:rFonts w:ascii="Perpetua" w:hAnsi="Perpetua"/>
                                <w:sz w:val="14"/>
                                <w:szCs w:val="14"/>
                              </w:rPr>
                            </w:pPr>
                            <w:r w:rsidRPr="001E44ED">
                              <w:rPr>
                                <w:rFonts w:ascii="Perpetua" w:hAnsi="Perpetua"/>
                                <w:sz w:val="14"/>
                                <w:szCs w:val="14"/>
                              </w:rPr>
                              <w:t>Association of</w:t>
                            </w:r>
                          </w:p>
                          <w:p w:rsidR="002D729E" w:rsidRPr="001E44ED" w:rsidRDefault="002D729E" w:rsidP="002D729E">
                            <w:pPr>
                              <w:rPr>
                                <w:rFonts w:ascii="Perpetua" w:hAnsi="Perpetua"/>
                                <w:sz w:val="14"/>
                                <w:szCs w:val="14"/>
                              </w:rPr>
                            </w:pPr>
                            <w:r w:rsidRPr="001E44ED">
                              <w:rPr>
                                <w:rFonts w:ascii="Perpetua" w:hAnsi="Perpetua"/>
                                <w:sz w:val="14"/>
                                <w:szCs w:val="14"/>
                              </w:rPr>
                              <w:t>Schools and Colleges</w:t>
                            </w:r>
                          </w:p>
                          <w:p w:rsidR="002D729E" w:rsidRPr="001E44ED" w:rsidRDefault="002D729E" w:rsidP="002D729E">
                            <w:pPr>
                              <w:rPr>
                                <w:rFonts w:ascii="Perpetua" w:hAnsi="Perpetua"/>
                                <w:sz w:val="14"/>
                                <w:szCs w:val="14"/>
                              </w:rPr>
                            </w:pPr>
                            <w:r w:rsidRPr="001E44ED">
                              <w:rPr>
                                <w:rFonts w:ascii="Perpetua" w:hAnsi="Perpetua"/>
                                <w:sz w:val="14"/>
                                <w:szCs w:val="14"/>
                              </w:rPr>
                              <w:t>associate member</w:t>
                            </w:r>
                          </w:p>
                        </w:txbxContent>
                      </wps:txbx>
                      <wps:bodyPr rot="0" vert="horz" wrap="square" lIns="91440" tIns="45720" rIns="91440" bIns="45720" anchor="t" anchorCtr="0" upright="1">
                        <a:noAutofit/>
                      </wps:bodyPr>
                    </wps:wsp>
                  </wpg:wgp>
                </a:graphicData>
              </a:graphic>
            </wp:anchor>
          </w:drawing>
        </mc:Choice>
        <mc:Fallback>
          <w:pict>
            <v:group w14:anchorId="0A688347" id="Group 3" o:spid="_x0000_s1026" style="position:absolute;left:0;text-align:left;margin-left:401.25pt;margin-top:.15pt;width:104.15pt;height:41.25pt;z-index:251662336" coordsize="13232,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38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2R4W/AAAA2gAAAA8AAABkcnMvZG93bnJldi54bWxET02LwjAQvS/4H8II3rapHkS7RimCqEdd&#10;UbzNNrNt2WZSm2jjvzcHYY+P971YBdOIB3WutqxgnKQgiAuray4VnL43nzMQziNrbCyTgic5WC0H&#10;HwvMtO35QI+jL0UMYZehgsr7NpPSFRUZdIltiSP3azuDPsKulLrDPoabRk7SdCoN1hwbKmxpXVHx&#10;d7wbBbefPs3380t+vua7g98+QxE2QanRMORfIDwF/y9+u3daQdwar8QbIJ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tkeFvwAAANoAAAAPAAAAAAAAAAAAAAAAAJ8CAABk&#10;cnMvZG93bnJldi54bWxQSwUGAAAAAAQABAD3AAAAiwMAAAAA&#10;">
                <v:imagedata r:id="rId2" o:title="" croptop="8936f" cropbottom="15370f" cropleft="8602f" cropright=".125"/>
                <v:path arrowok="t"/>
              </v:shape>
              <v:shapetype id="_x0000_t202" coordsize="21600,21600" o:spt="202" path="m,l,21600r21600,l21600,xe">
                <v:stroke joinstyle="miter"/>
                <v:path gradientshapeok="t" o:connecttype="rect"/>
              </v:shapetype>
              <v:shape id="Text Box 2" o:spid="_x0000_s1028" type="#_x0000_t202" style="position:absolute;left:4381;width:8851;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D729E" w:rsidRPr="001E44ED" w:rsidRDefault="002D729E" w:rsidP="002D729E">
                      <w:pPr>
                        <w:rPr>
                          <w:rFonts w:ascii="Perpetua" w:hAnsi="Perpetua"/>
                          <w:sz w:val="14"/>
                          <w:szCs w:val="14"/>
                        </w:rPr>
                      </w:pPr>
                      <w:smartTag w:uri="urn:schemas-microsoft-com:office:smarttags" w:element="place">
                        <w:r w:rsidRPr="001E44ED">
                          <w:rPr>
                            <w:rFonts w:ascii="Perpetua" w:hAnsi="Perpetua"/>
                            <w:sz w:val="14"/>
                            <w:szCs w:val="14"/>
                          </w:rPr>
                          <w:t>New England</w:t>
                        </w:r>
                      </w:smartTag>
                    </w:p>
                    <w:p w:rsidR="002D729E" w:rsidRPr="001E44ED" w:rsidRDefault="002D729E" w:rsidP="002D729E">
                      <w:pPr>
                        <w:rPr>
                          <w:rFonts w:ascii="Perpetua" w:hAnsi="Perpetua"/>
                          <w:sz w:val="14"/>
                          <w:szCs w:val="14"/>
                        </w:rPr>
                      </w:pPr>
                      <w:r w:rsidRPr="001E44ED">
                        <w:rPr>
                          <w:rFonts w:ascii="Perpetua" w:hAnsi="Perpetua"/>
                          <w:sz w:val="14"/>
                          <w:szCs w:val="14"/>
                        </w:rPr>
                        <w:t>Association of</w:t>
                      </w:r>
                    </w:p>
                    <w:p w:rsidR="002D729E" w:rsidRPr="001E44ED" w:rsidRDefault="002D729E" w:rsidP="002D729E">
                      <w:pPr>
                        <w:rPr>
                          <w:rFonts w:ascii="Perpetua" w:hAnsi="Perpetua"/>
                          <w:sz w:val="14"/>
                          <w:szCs w:val="14"/>
                        </w:rPr>
                      </w:pPr>
                      <w:r w:rsidRPr="001E44ED">
                        <w:rPr>
                          <w:rFonts w:ascii="Perpetua" w:hAnsi="Perpetua"/>
                          <w:sz w:val="14"/>
                          <w:szCs w:val="14"/>
                        </w:rPr>
                        <w:t>Schools and Colleges</w:t>
                      </w:r>
                    </w:p>
                    <w:p w:rsidR="002D729E" w:rsidRPr="001E44ED" w:rsidRDefault="002D729E" w:rsidP="002D729E">
                      <w:pPr>
                        <w:rPr>
                          <w:rFonts w:ascii="Perpetua" w:hAnsi="Perpetua"/>
                          <w:sz w:val="14"/>
                          <w:szCs w:val="14"/>
                        </w:rPr>
                      </w:pPr>
                      <w:proofErr w:type="gramStart"/>
                      <w:r w:rsidRPr="001E44ED">
                        <w:rPr>
                          <w:rFonts w:ascii="Perpetua" w:hAnsi="Perpetua"/>
                          <w:sz w:val="14"/>
                          <w:szCs w:val="14"/>
                        </w:rPr>
                        <w:t>associate</w:t>
                      </w:r>
                      <w:proofErr w:type="gramEnd"/>
                      <w:r w:rsidRPr="001E44ED">
                        <w:rPr>
                          <w:rFonts w:ascii="Perpetua" w:hAnsi="Perpetua"/>
                          <w:sz w:val="14"/>
                          <w:szCs w:val="14"/>
                        </w:rPr>
                        <w:t xml:space="preserve"> member</w:t>
                      </w:r>
                    </w:p>
                  </w:txbxContent>
                </v:textbox>
              </v:shape>
            </v:group>
          </w:pict>
        </mc:Fallback>
      </mc:AlternateContent>
    </w:r>
    <w:r w:rsidR="00DF524C">
      <w:t>Mr. Joseph C. Bianca</w:t>
    </w:r>
  </w:p>
  <w:p w:rsidR="00DF524C" w:rsidRDefault="00DF524C" w:rsidP="00DF524C">
    <w:pPr>
      <w:pStyle w:val="Header"/>
      <w:jc w:val="center"/>
    </w:pPr>
    <w:r>
      <w:t>Principal</w:t>
    </w:r>
  </w:p>
  <w:p w:rsidR="00DF524C" w:rsidRDefault="00DF524C" w:rsidP="00DF524C">
    <w:pPr>
      <w:pStyle w:val="Header"/>
      <w:jc w:val="center"/>
    </w:pPr>
  </w:p>
  <w:p w:rsidR="00DF524C" w:rsidRDefault="00502B26" w:rsidP="00502B26">
    <w:pPr>
      <w:pStyle w:val="Header"/>
      <w:jc w:val="center"/>
      <w:rPr>
        <w:i/>
      </w:rPr>
    </w:pPr>
    <w:r>
      <w:rPr>
        <w:i/>
        <w:noProof/>
      </w:rPr>
      <mc:AlternateContent>
        <mc:Choice Requires="wps">
          <w:drawing>
            <wp:anchor distT="0" distB="0" distL="114300" distR="114300" simplePos="0" relativeHeight="251660288" behindDoc="0" locked="0" layoutInCell="1" allowOverlap="1" wp14:anchorId="6D22565E" wp14:editId="595854F3">
              <wp:simplePos x="0" y="0"/>
              <wp:positionH relativeFrom="column">
                <wp:posOffset>-401707</wp:posOffset>
              </wp:positionH>
              <wp:positionV relativeFrom="paragraph">
                <wp:posOffset>229677</wp:posOffset>
              </wp:positionV>
              <wp:extent cx="7515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508B88C"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5pt,18.1pt" to="56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" strokecolor="black [3200]" strokeweight="1.5pt">
              <v:stroke joinstyle="miter"/>
            </v:line>
          </w:pict>
        </mc:Fallback>
      </mc:AlternateContent>
    </w:r>
    <w:r w:rsidR="00DF524C">
      <w:rPr>
        <w:noProof/>
      </w:rPr>
      <w:drawing>
        <wp:anchor distT="0" distB="0" distL="114300" distR="114300" simplePos="0" relativeHeight="251659264" behindDoc="1" locked="0" layoutInCell="1" allowOverlap="1" wp14:anchorId="1E05A235" wp14:editId="592C7CEE">
          <wp:simplePos x="0" y="0"/>
          <wp:positionH relativeFrom="column">
            <wp:posOffset>-85725</wp:posOffset>
          </wp:positionH>
          <wp:positionV relativeFrom="page">
            <wp:posOffset>209550</wp:posOffset>
          </wp:positionV>
          <wp:extent cx="1448435" cy="1456690"/>
          <wp:effectExtent l="0" t="0" r="0" b="0"/>
          <wp:wrapNone/>
          <wp:docPr id="1" name="image2.png" descr="H:\Templates\Viking Logo\SmithVocVikingLogo_72dpiSmall.jpg"/>
          <wp:cNvGraphicFramePr/>
          <a:graphic xmlns:a="http://schemas.openxmlformats.org/drawingml/2006/main">
            <a:graphicData uri="http://schemas.openxmlformats.org/drawingml/2006/picture">
              <pic:pic xmlns:pic="http://schemas.openxmlformats.org/drawingml/2006/picture">
                <pic:nvPicPr>
                  <pic:cNvPr id="0" name="image2.png" descr="H:\Templates\Viking Logo\SmithVocVikingLogo_72dpiSmall.jp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448435" cy="1456690"/>
                  </a:xfrm>
                  <a:prstGeom prst="rect">
                    <a:avLst/>
                  </a:prstGeom>
                  <a:ln/>
                </pic:spPr>
              </pic:pic>
            </a:graphicData>
          </a:graphic>
        </wp:anchor>
      </w:drawing>
    </w:r>
    <w:hyperlink r:id="rId4" w:history="1">
      <w:r w:rsidRPr="0022325B">
        <w:rPr>
          <w:rStyle w:val="Hyperlink"/>
          <w:i/>
        </w:rPr>
        <w:t>www.smithtec.org</w:t>
      </w:r>
    </w:hyperlink>
  </w:p>
  <w:p w:rsidR="00DF524C" w:rsidRDefault="00DF524C" w:rsidP="00DF524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B69"/>
    <w:multiLevelType w:val="hybridMultilevel"/>
    <w:tmpl w:val="59D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0202E"/>
    <w:multiLevelType w:val="hybridMultilevel"/>
    <w:tmpl w:val="CCF45F02"/>
    <w:lvl w:ilvl="0" w:tplc="61A42C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33059"/>
    <w:multiLevelType w:val="hybridMultilevel"/>
    <w:tmpl w:val="404E5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4A"/>
    <w:rsid w:val="000B2033"/>
    <w:rsid w:val="001047E9"/>
    <w:rsid w:val="001A61D6"/>
    <w:rsid w:val="001E0EFA"/>
    <w:rsid w:val="00242857"/>
    <w:rsid w:val="00275A3E"/>
    <w:rsid w:val="0029543E"/>
    <w:rsid w:val="002D729E"/>
    <w:rsid w:val="003E7B4A"/>
    <w:rsid w:val="00502B26"/>
    <w:rsid w:val="00503D26"/>
    <w:rsid w:val="005046C5"/>
    <w:rsid w:val="0055278A"/>
    <w:rsid w:val="00593648"/>
    <w:rsid w:val="005E4970"/>
    <w:rsid w:val="005F42E0"/>
    <w:rsid w:val="006124A8"/>
    <w:rsid w:val="00673A48"/>
    <w:rsid w:val="006D2CAC"/>
    <w:rsid w:val="006D64FF"/>
    <w:rsid w:val="00736F8E"/>
    <w:rsid w:val="00787AF2"/>
    <w:rsid w:val="007B50C0"/>
    <w:rsid w:val="00836814"/>
    <w:rsid w:val="008856FD"/>
    <w:rsid w:val="00951F15"/>
    <w:rsid w:val="009D490A"/>
    <w:rsid w:val="00A23CFC"/>
    <w:rsid w:val="00A37BF3"/>
    <w:rsid w:val="00AB3D2F"/>
    <w:rsid w:val="00AB6CCA"/>
    <w:rsid w:val="00B7100F"/>
    <w:rsid w:val="00B96501"/>
    <w:rsid w:val="00BA3877"/>
    <w:rsid w:val="00BE1018"/>
    <w:rsid w:val="00C61512"/>
    <w:rsid w:val="00C931F2"/>
    <w:rsid w:val="00C93D7E"/>
    <w:rsid w:val="00CB369B"/>
    <w:rsid w:val="00D00534"/>
    <w:rsid w:val="00D93579"/>
    <w:rsid w:val="00DA743F"/>
    <w:rsid w:val="00DF524C"/>
    <w:rsid w:val="00E95E2B"/>
    <w:rsid w:val="00E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267A5A7"/>
  <w15:docId w15:val="{D1CE0972-69F6-42EB-8F4B-3F40580B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E1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18"/>
    <w:rPr>
      <w:rFonts w:ascii="Segoe UI" w:hAnsi="Segoe UI" w:cs="Segoe UI"/>
      <w:sz w:val="18"/>
      <w:szCs w:val="18"/>
    </w:rPr>
  </w:style>
  <w:style w:type="paragraph" w:styleId="Header">
    <w:name w:val="header"/>
    <w:basedOn w:val="Normal"/>
    <w:link w:val="HeaderChar"/>
    <w:uiPriority w:val="99"/>
    <w:unhideWhenUsed/>
    <w:rsid w:val="00787AF2"/>
    <w:pPr>
      <w:tabs>
        <w:tab w:val="center" w:pos="4680"/>
        <w:tab w:val="right" w:pos="9360"/>
      </w:tabs>
    </w:pPr>
  </w:style>
  <w:style w:type="character" w:customStyle="1" w:styleId="HeaderChar">
    <w:name w:val="Header Char"/>
    <w:basedOn w:val="DefaultParagraphFont"/>
    <w:link w:val="Header"/>
    <w:uiPriority w:val="99"/>
    <w:rsid w:val="00787AF2"/>
  </w:style>
  <w:style w:type="paragraph" w:styleId="Footer">
    <w:name w:val="footer"/>
    <w:basedOn w:val="Normal"/>
    <w:link w:val="FooterChar"/>
    <w:uiPriority w:val="99"/>
    <w:unhideWhenUsed/>
    <w:rsid w:val="00787AF2"/>
    <w:pPr>
      <w:tabs>
        <w:tab w:val="center" w:pos="4680"/>
        <w:tab w:val="right" w:pos="9360"/>
      </w:tabs>
    </w:pPr>
  </w:style>
  <w:style w:type="character" w:customStyle="1" w:styleId="FooterChar">
    <w:name w:val="Footer Char"/>
    <w:basedOn w:val="DefaultParagraphFont"/>
    <w:link w:val="Footer"/>
    <w:uiPriority w:val="99"/>
    <w:rsid w:val="00787AF2"/>
  </w:style>
  <w:style w:type="character" w:styleId="Hyperlink">
    <w:name w:val="Hyperlink"/>
    <w:basedOn w:val="DefaultParagraphFont"/>
    <w:uiPriority w:val="99"/>
    <w:unhideWhenUsed/>
    <w:rsid w:val="00DF524C"/>
    <w:rPr>
      <w:color w:val="0563C1" w:themeColor="hyperlink"/>
      <w:u w:val="single"/>
    </w:rPr>
  </w:style>
  <w:style w:type="paragraph" w:styleId="ListParagraph">
    <w:name w:val="List Paragraph"/>
    <w:basedOn w:val="Normal"/>
    <w:uiPriority w:val="34"/>
    <w:qFormat/>
    <w:rsid w:val="00D93579"/>
    <w:pPr>
      <w:ind w:left="720"/>
      <w:contextualSpacing/>
    </w:pPr>
  </w:style>
  <w:style w:type="character" w:styleId="FollowedHyperlink">
    <w:name w:val="FollowedHyperlink"/>
    <w:basedOn w:val="DefaultParagraphFont"/>
    <w:uiPriority w:val="99"/>
    <w:semiHidden/>
    <w:unhideWhenUsed/>
    <w:rsid w:val="00951F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bianca@smithte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ithtec.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portcards.doe.mass.edu/2021/04060705" TargetMode="External"/><Relationship Id="rId4" Type="http://schemas.openxmlformats.org/officeDocument/2006/relationships/webSettings" Target="webSettings.xml"/><Relationship Id="rId9" Type="http://schemas.openxmlformats.org/officeDocument/2006/relationships/hyperlink" Target="https://reportcards.doe.mass.edu/2021/0406070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http://www.smitht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Bianca</dc:creator>
  <cp:lastModifiedBy>SVAHS</cp:lastModifiedBy>
  <cp:revision>3</cp:revision>
  <cp:lastPrinted>2019-02-12T13:17:00Z</cp:lastPrinted>
  <dcterms:created xsi:type="dcterms:W3CDTF">2022-02-09T14:02:00Z</dcterms:created>
  <dcterms:modified xsi:type="dcterms:W3CDTF">2022-02-09T14:05:00Z</dcterms:modified>
</cp:coreProperties>
</file>